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Eléctrica concluye la línea de alta tensión más extensa de la península ibérica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construcción de la línea, de 327 kilómetros de longitud,  se inició en 2012 y recorre de norte a sur toda la región de Extremadura y parte de Andalucia.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inversión de toda la infraestructura, incluidas las subestaciones de Almaraz, San Serván, Brovales y Guillena, y la línea de 220 kv de San Serván a Mérida, ha sido de 260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construcción de este eje eléctrico ha conllevado la firma de convenios de colaboración con 42 ayuntamientos para el desarrollo de actuaciones sociales, ambientales o de conservación del patrimonio histórico.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han respetado los períodos de celo y cría de la avifauna, trabajando solo entre los meses de septiembre a febrero cuando existía algún riesgo de perturbación para la puesta y cría.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presidentes  del gobierno de Extremadura, José Antonio Monago, y de Red Eléctrica de España, José Folgado, el delegado del Gobierno en Extremadura, Germán López, así como alcaldes de diferentes municipios de Cáceres y Badajoz han inaugurado esta mañana la línea de 400 Kv que, con sus 327 kilómetros de longitud, está considerada la más extensa de la península ibérica. El trayecto discurre a lo largo de toda la comunidad de Extremadura y parte de Andalucía, desde la localidad cacereña de Almaraz hasta Guillena, en la provincia de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instalación, junto con las subestaciones de Almaraz, San Serván, Brovales y Guillena, y la línea de 220 kv que une Arroyo de San Serván con Mérida, ha supuesto una inversión total por parte de Red Eléctrica de 260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infraestructura está destinada a mejorar el mallado eléctrico en Extremadura, además de reforzar la interconexión con Portugal y las zonas centro y sur de la península ibérica. En concreto, a través de Brovales, se refuerza la interconexión con el país vecino, hasta la localidad lusa de Alqueva, aumentando de esta forma la capacidad de intercambio con Portugal y  mejorando la unidad del sistema eléctrico peninsular.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línea también favorecerá la evacuación de las futuras instalaciones de energías renovables de la comunidad extremeña, además de suministrar energía a las subestaciones de tracción del futuro tren de alta velocidad entre Madrid y Lisboa, una conexión de indudable proyección económica entre las dos capitales más importantes del sur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Medioambiente y biodiversidad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 construcción de esta línea no solo se ha observado la normativa urbanística y ambiental, sino que se han promovido acciones de conservación del patrimonio histórico y natural, entre las que destaca el sistema de  cartografiado que se ha realizado respecto de las zonas de migración y anidamiento de la avifauna protegida, con el objetivo de realizar el trazado más respetuoso con su hábitat. Se han respetado los períodos de celo y cría de las diversas especies, trabajando solo entre los meses de septiembre a febrero cuando existía algún riesgo para la puesta y cría de la avifauna.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han salvado también reliquias forestales de indudable valor natural como algunos ejemplares de encina (quercus ilex), y se han protegido especies de flora singulares, como la orquídea ophrys apifera, una joya botánica endémica de Almaraz y única en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línea de alta tensión discurre por un total de 42 municipios y ha requerido más de dos años de trabajo, a los que hay que sumar otros tres años de tramitaciones administrativas, declaraciones de impacto ambiental y otros permisos y licencias municipales.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ocasión de la construcción y puesta en servicio de esta línea, Red Eléctrica también ha colaborado con diversas localidades extremeñas en acciones de promoción social, de conservación del patrimonio y difusión cultural, como la exposición interactiva e itinerante que actualmente se exhibe en el Museo Abierto de Mérida, cuyo objetivo es divulgar la importancia y el valor de un consumo eléctrico responsable, eficiente y sostenible, y que ha recibido ya la visita de más de 4.000 extremeños. En total, se han destinado 2.615.000 euros a este tipo de convenios con los diferentes municipios y agentes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Junto a esta gran infraestructura eléctrica que es el eje Almaraz-Guillena y sus interconexiones con Portugal, Red Eléctrica tiene proyectado para los próximos años una nueva inversión de 99 millones en la comunidad de Extremadura, destinada a mejorar la estabilidad del sistema en la capital cacereña y su zona de influencia mediante la construcción de una nueva subestación en el embalse de Alcántara y una línea de 220 Kv hasta Los Arenales. Esta instalación supondrá un refuerzo de la interconexión con Portugal a través del tramo entre Cedillo y Falagueira.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@RevistaREE.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 (Red Eléctrica de España)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https://www.notasdeprensa.es/red-electrica-concluye-la-linea-de-alta_1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