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Recorremos virtualmente el Románico en Google Cultural Institute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Románico es un estilo artístico predominante en Europa durante los siglos XI, XII y parte del XIII, que consiguió desarrollar un lenguaje específico y coherente, aplicado a todas las manifestaciones artísticas.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Surgió de manera paulatina y casi simultánea en España, Francia, Italia, Alemania y en cada uno de esos países se formuló con características propias, aunque con suficiente unidad como para ser considerado el primer estilo internacional, con ámbito europeo. 		La arquitectura románica se extendió en España por toda la mitad norte llegando hasta el río Tajo, en plena época de Reconquista y repoblación, que favoreció en gran medida su desarrollo. Entró en primer lugar por Cataluña para luego extenderse al resto de España con la ayuda del Camino de Santiago y monasterios benedictinos. Dejó su huella especialmente en edificios religiosos como catedrales, iglesias, monasterios, claustros, ermitas aunque también se construyeron monumentos civiles como puentes, palacios, castillos, murallas y torres. 		Siendo las huellas del Románico importantes y de gran relevancia en España, a partir de hoy los usuarios van a poder disfrutar del  “El origen del arte románico. El Nacimiento de Europa”, la primera de una serie de exposiciones online dedicadas al Románico y a la cultura medieval realizadas por la Fundación Santa María la Real para el Google Cultural Institute. En esta exposición virtual, compuesta por 26 elementos, se realiza un repaso por el contexto socio-político y cultural en el que surge el románico. La palabra se combina con la imagen para conocer los principales artífices y promotores del Románico; el importante papel desempeñado en su expansión por monasterios y abadías; los criterios constructivos y los “avances tecnológicos” aplicados en la Edad Media o las diferentes variaciones geográficas de este movimiento en Europa. 		A partir del año 1.000, el viejo continente va adquiriendo un sentimiento de pertenencia a una cultura común y la manifestación artística que materializa esta idea es el Arte Románico. Así, a partir del siglo XI abadías como Fulda, Lorsch, San Gall o Bobbio se convierten en emergentes factorías culturales, al tiempo que se va institucionalizando la enseñanza reglada que supone el origen de las primeras Universidades, como la fundada en Bolonia en el año 1088. 		Capitel de la "Matanza de los inocentes", ermita de Santa Cecilia  Aguilar de Campoo (Palencia)         Ábside de la iglesia de Saint Hilarie en Melle (Francia) 	Los monasterios son la pieza clave para entender el nacimiento y desarrollo del arte románico. Desde los inicios se configuran como unidades de gestión bien organizadas y un ejemplo de ello es el monasterio suizo de San Gall, del que se puede ver un plano en la exposición. 		Junto a él otros planos, fotografías, láminas y un vídeo que nos ayudan a entender mejor la euforia constructiva y la renovación cultural que experimenta Europa en la Edad Media, con el antiguo imperio romano como referente social y cultural. Y aunque, la exposición deja patente que existen unos patrones constructivos y decorativos fácilmente reconocibles por todo el territorio europeo, también analiza y ejemplifica las diferentes variantes regionales. 		Plano del monasterio suizo de San Gall 	 		Detalle de un capitel del Monasterio de Santa María la Real  Aguilar de Campoo (Palencia) 	“El origen del arte románico. El Nacimiento de Europa”, es sólo el preámbulo de una serie de exposiciones de carácter más concreto y específico, en su temática, como el Camino de Santiago, la vida en tiempos del románico o el claustro, basadas siempre en el amplio archivo documental y fotográfico de la Fundación Santa María la Real, que se irán viendo en Google Cultural Institute a lo largo de los próximos meses. 		Publicado por Bárbara Navarro, Directora de Relaciones Institucionales y Asuntos Público de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https://www.notasdeprensa.es/recorremos-virtualmente-el-romanico-en-google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