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Rafa Nadal, José Coronado, Michael López-Alegría, entre otros, avanzan “Nuevos tiempos” con Banco Sabadell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campaña del banco invita a mirar el futuro con confianza y optimismo en un mundo en proceso de cambios * La entidad refuerza los valores de proximidad, confianza y compromiso con los clientes *  El Sabadell lanza el nuevo Préstamo Expansión, que atiende la solicitud de crédito a particulares en 24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pone en marcha la campaña “Nuevos tiempos”, con la que la entidad lanza un mensaje a familias, empresas e instituciones para que miren el futuro con confianza y optimismo. En esta ocasión, cuenta con la colaboración de rostros conocidos que conversan sobre el momento actual y cómo vislumbran esos nuevos tiempos. De hecho, la campaña es una reflexión sobre cómo el mundo está cambiando a causa de varios factores como la revolución de las nuevas tecnologías o la misma crisis que están propiciando nuevas maneras de vivir, trabajar y pensar.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protagonistas que intervienen en “Nuevos tiempos” son el tenista Rafael Nadal, el exfutbolista Miguel Ángel Nadal, el actor José Coronado, la actriz y directora Leticia Dolera, el astronauta Michael López-Alegría y el antropólogo y director de los yacimientos de Atapuerca, Juan Luis Arsuaga. Se trata de conversaciones  espontáneas, reflexiones personales sobre los aprendizajes del pasado reciente y los retos y oportunidades de lo que queda por venir. Todo ello, rodado mientras caminaban por diferentes caminos y parajes de la geografía española como Mallorca, Navarra y Bilbao.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apuesta de Banco Sabadell por difundir un mensaje de nuevos tiempos obedece también a una revitalización del mercado y a la necesidad, a su vez, de reforzar los valores de proximidad, confianza y compromiso con los clientes, acompañándoles en los distintos caminos que decidan emprender.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director general de Banca Comercial de Banco Sabadell, Carlos Ventura, la nueva campaña quiere ser una invitación a un futuro mejor para todos: “En nuestro ámbito, estamos viendo que el mercado se está revitalizando, que el crédito vuelve a fluir, que las oportunidades de negocio son cada vez más relevantes. Es obligación de todos que esto continúe. Tenemos la oportunidad, y también la suerte, de construir nuevos tiempos, de adaptarnos a nuevas maneras de vivir y de atrevernos a tomar decisiones importantes, aprovechando todo lo que hemos aprendido durante estos últimos años. Y desde Banco Sabadell queremos animar y empujar a todos a desarrollar esta dinámica positiva.”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“Nuevos tiempos”, creada por la agencia SCPF, se puede seguir a través de www.bancsabadell.com/nuevostiempos, donde se encuentran las conversaciones completas.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Respuesta en 24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mismo tiempo, y precisamente con el objetivo de contribuir a impulsar esa dinámica positiva y dar vida a esos nuevos tiempos, Banco Sabadell ha decidido ampliar sus líneas de financiación a los clientes particulares. Por ello, en paralelo a la campaña, la entidad lanza un nuevo producto, el Préstamo Expansión, con el compromiso de responder a las solicitudes de crédito que no superen los 18.000 euros en 24 horas y abonar el importe en 24 horas más.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https://www.notasdeprensa.es/rafa-nadal-jose-coronado-michael-lopez-alegria_1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