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Quirónsalud Gipuzkoa dona material sanitario y medicamentos hospitalarios para ayudar a Ucrania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mañana un mensajero de la Asociación Sociocultural Ucrania Euskadi se ha acercado hasta Policlínica Gipuzkoa para recoger un cargamento de material y medicamentos hospitalarios que desde Quirónsalud Gipuzkoa han reunido para ayudar al pueblo de Ucrania ante el asedio militar de Rusia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es el primer envío que se realiza desde Policlínica Gipuzkoa y lo está liderando su responsable del área de Pacientes Internacionales, la ucraniana Olga Kutsak, que trabaja en Policlínica Gipuzkoa desde agosto de 2014 y está viviendo esta situación con enorme preocupación, intentando colaborar y ayudar a sus compatriotas en todo lo que puede.</w:t>
            </w:r>
          </w:p>
          <w:p>
            <w:pPr>
              <w:ind w:left="-284" w:right="-427"/>
              <w:jc w:val="both"/>
              <w:rPr>
                <w:rFonts/>
                <w:color w:val="262626" w:themeColor="text1" w:themeTint="D9"/>
              </w:rPr>
            </w:pPr>
            <w:r>
              <w:t>El cargamento está integrado principalmente por antibióticos de uso hospitalario, analgésicos y medicamentos de primera urgencia como la adrenalina, etc. Además incluye vendajes, tubos de traqueotomía, catéteres, vías para aplicación intravenosa, tubos nasofaríngeos, equipos de suero y perfusión, vendajes ortopédicos, materiales de sutura, batas quirúrgicas, mantas quirúrgicas, paños quirúrgicos, guantes, etc. También hay un lote de material y medicamentos específicos para odontología que ha aportado la clínica dental del doctor Ruiz Villandiego quien se ha sumado a la iniciativa donando material especial para estos pacientes.</w:t>
            </w:r>
          </w:p>
          <w:p>
            <w:pPr>
              <w:ind w:left="-284" w:right="-427"/>
              <w:jc w:val="both"/>
              <w:rPr>
                <w:rFonts/>
                <w:color w:val="262626" w:themeColor="text1" w:themeTint="D9"/>
              </w:rPr>
            </w:pPr>
            <w:r>
              <w:t>Todo este material se distribuye a través de la asociación de ucranianos en Euskadi, que va a priorizar la entrega a los hospitales que reciben a los pacientes militares heridos en los combates. Hospitales que principalmente se encuentran en la zona oeste, que es ahora mismo la zona más segura, según declara la propia Olga Kutsak.</w:t>
            </w:r>
          </w:p>
          <w:p>
            <w:pPr>
              <w:ind w:left="-284" w:right="-427"/>
              <w:jc w:val="both"/>
              <w:rPr>
                <w:rFonts/>
                <w:color w:val="262626" w:themeColor="text1" w:themeTint="D9"/>
              </w:rPr>
            </w:pPr>
            <w:r>
              <w:t>Sobre Quirónsalud Quirónsalud es el grupo hospitalario líder en España y, junto con su matriz Fresenius-Helios, también en Europa. Además de su actividad en España, Quirónsalud está también presente en Latinoamérica, particularmente en Colombia y Perú. Conjuntamente, cuenta con más de 45.000 profesionales en más de 160 centros sanitarios, entre los que se encuentran 55 hospitales con aproximadamente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w:t>
            </w:r>
          </w:p>
          <w:p>
            <w:pPr>
              <w:ind w:left="-284" w:right="-427"/>
              <w:jc w:val="both"/>
              <w:rPr>
                <w:rFonts/>
                <w:color w:val="262626" w:themeColor="text1" w:themeTint="D9"/>
              </w:rPr>
            </w:pPr>
            <w:r>
              <w:t>El Grupo trabaja en la promoción de la docencia (nueve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https://www.notasdeprensa.es/quironsalud-gipuzkoa-dona-material-sanitario-y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