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08290 el 14/04/2012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Próxima apertura franquicia de tintorería Higiensec en Girona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Anuncio de la apertura de una nueva tintorería Higiensec en Girona. Higiensec tiene como elemento diferencial su exclusiva tecnología EcoDry Cleaning que minimiza el impacto ambiental, ahorra costes y mejora sustancialmente la calidad de lavado.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las próximas semanas se abrirá una franquicia de tintorería Higiensec en Girona. Las franquicias de tintorerías Higiensec siguen con su crecimiento tanto a nivel nacional como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España la enseña cuenta con más de 300 franquicias operativas. De largo la que más tintorerías tiene en toda España y en los últimos años ha iniciado su expansión internacional: Venezuela, Ecuador, China, Portugal son algunos de los países donde las franquicias de tintorerías Higiensec están penetrando con fuerza.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Higiensec tiene como elemento diferencial su exclusiva tecnología EcoDry Cleaning que minimiza el impacto ambiental, ahorra costes y mejora sustancialmente la calidad de lavado.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 de las tintorerías Higiensec puede ponerse en contacto con info@higiensec.com o al télefono +34 93 580 53 44 o visitar www.franquiciastintorerias.eu	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Higiensec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https://www.notasdeprensa.es/proxima-apertura-franquicia-de-tintoreria-higiensec-en-girona-0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