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27/02/2023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Propuestas de los distintos municipios de Sevilla para conseguir un mayor y mejor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Tía Consuelo se hace eco de la información de Europa Press sobre la nueva oferta que presenta Sevilla y engloba naturaleza, gastronomía, patrimonio y cultura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Tía Consuelo, un restaurante de carne en Sevilla centro especializado en carnes a la brasa en el centro de Sevilla, se hace eco de la información lanzada por Europa Press sobre la nueva oferta que ofrece Sevilla en gastronomía, naturaleza, patrimonio y cultura.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provincia de Sevilla está asentada dentro del mercado nacional y representa a 106 municipios, cada uno de ellos con recursos singulares y que permiten atraer a visitantes tanto de dentro de la península como de fuera desde el patrimonio a la gastronomía, pasando por la naturaleza y la tecnología,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 la extensión, también cuenta con mucha diversidad, ya que al igual que se puede disfrutar de la naturaleza de Doñana, también de las marismas del Bajo Guadalquivir y los paisajes de Sierra Morena.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Haciendo un recorrido por la geografía sevillana, la primera parada es el Museo de la Mujer y el Flamenco de Arahal que ofrece a los visitantes una visión del arte a lo largo de toda la historia. Aznalcóllar ha presentado su nueva imagen turística mezclada con la imagen de senderismo que lo hace rico de cara al visitante.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Camas, se ha llevado a cabo la creación del Bulevar del Carambolo. Además, se realizará la rehabilitación de la antigua Casa Consistorial como Centro de Interpretación del Yacimiento y Tesoro de El Carambolo.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comarca de Écija, por su parte, se ha unido para ofrecer una oferta gastronómica y patrimonial conjunta a los visitantes. El Castillo de las Guardas, ha decidido por su parte, apostar por la naturaleza y ofrece tres rutas distintas.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en Fitur se han desarrollado ideas muy creativas como la que ha tenido el Ayuntamiento del Viso del Alcor al reciclar las cabinas de teléfono y darles una segunda vida, convirtiéndolas en oficinas de turismo virtuales. Fuentes de Andalucía ofrece una mirada al pasado con la visita a Los Florindos la saga de arquitectos locales que dejaron huella en toda Andalucía en el siglo XVIII.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Gelves ha mostrado su Escuela de Artesanos y Gerena, los restos de la Basílica Paleocristiana que tiene tanto significado para esta localidad. Herrera ha aportado el Museo de Medicina Antigua y Huévar del Aljarafe ha destacado sus fiestas más tradicionales como la Fiesta de la Caldereta.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gastronomía, ha sido Isla Mayor la que ha presentado mil y unas formas de preparar las recetas de arroz. Otros municipios con intereses históricos son Lebrija, Olivares Pilas, Pruna con su Castillo de Hierro y las Cabezas de San Juan que celebra este año el tercer año del Bicentenario del Pronunciamiento de Riego y el Trienio Liberal.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Tía Consuelo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954213150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https://www.notasdeprensa.es/propuestas-de-los-distintos-municipios-de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Turismo Restauración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