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22/10/2019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PROCAM SCA obtiene el sello de norma de calidad de la consultoría de gestión estratégica CEDEC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PROCAM S.C.A. es una cooperativa andaluza que centra su actividad principal en la manipulación y comercialización de productos subtropicales y hortícolas. Ubicada en Motril (Granada), la sociedad de fundó en 1983 gracias a la asociación de varios productores de la zona con importantes plantaciones de aguacates y chirimoyas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su fundación, la empresa ha mantenido una trayectoria ascendente, lo que le ha llevado a ampliar su oferta comercial con la incorporando productos hortícolas como el tomate, el pepino o el calabacín y, en 2007, creando una nueva línea de producción, envasado y comercialización de productos de agricultura ecológica, con varias hectáreas propias tanto de cultivo en invernadero como subtropicales, alcanzando una producción de más de 15.000 toneladas anuales.</w:t>
            </w:r>
          </w:p>
          <w:p>
            <w:pPr>
              <w:ind w:left="-284" w:right="-427"/>
              <w:jc w:val="both"/>
              <w:rPr>
                <w:rFonts/>
                <w:color w:val="262626" w:themeColor="text1" w:themeTint="D9"/>
              </w:rPr>
            </w:pPr>
            <w:r>
              <w:t>En la actualidad, PROCAM cuenta con 6.000 m2 de instalaciones para la recepción, manipulado y expedición del producto, disponiendo de una central de manipulación tecnológicamente avanzada y adaptada a las necesidades de sus clientes, con una amplia variedad de recursos y maquinaria propia desde donde distribuye sus productos alrededor de toda la Unión Europea, con Alemania, Francia, España y Reino Unido como principales mercados destinatarios.</w:t>
            </w:r>
          </w:p>
          <w:p>
            <w:pPr>
              <w:ind w:left="-284" w:right="-427"/>
              <w:jc w:val="both"/>
              <w:rPr>
                <w:rFonts/>
                <w:color w:val="262626" w:themeColor="text1" w:themeTint="D9"/>
              </w:rPr>
            </w:pPr>
            <w:r>
              <w:t>PROCAM afronta su futuro con máximas garantías de éxito. La empresa ha obtenido recientemente el certificado de cumplimiento de la “NORMA CEDEC DE CALIDAD EMPRESARIAL” en las áreas de Estrategia Comercial y Marketing Operacional otorgado por la consultora de organización estratégica para empresas familiares CEDEC tras su intervención y nueva evaluación.</w:t>
            </w:r>
          </w:p>
          <w:p>
            <w:pPr>
              <w:ind w:left="-284" w:right="-427"/>
              <w:jc w:val="both"/>
              <w:rPr>
                <w:rFonts/>
                <w:color w:val="262626" w:themeColor="text1" w:themeTint="D9"/>
              </w:rPr>
            </w:pPr>
            <w:r>
              <w:t>Con este sello de calidad recién otorgado, CEDEC acredita el estricto cumplimiento de las normas y estándares de calidad, y distingue a la empresa PROCAM garantizando su solidez empresarial en dichos ámbitos.</w:t>
            </w:r>
          </w:p>
          <w:p>
            <w:pPr>
              <w:ind w:left="-284" w:right="-427"/>
              <w:jc w:val="both"/>
              <w:rPr>
                <w:rFonts/>
                <w:color w:val="262626" w:themeColor="text1" w:themeTint="D9"/>
              </w:rPr>
            </w:pPr>
            <w:r>
              <w:t>Además, la empresa está certificada con todos los protocolos necesarios que garantizan la máxima calidad y seguridad alimentaria, así como la trazabilidad de sus productos para garantizar la identificación del producto desde el campo hasta el consumidor final.</w:t>
            </w:r>
          </w:p>
          <w:p>
            <w:pPr>
              <w:ind w:left="-284" w:right="-427"/>
              <w:jc w:val="both"/>
              <w:rPr>
                <w:rFonts/>
                <w:color w:val="262626" w:themeColor="text1" w:themeTint="D9"/>
              </w:rPr>
            </w:pPr>
            <w:r>
              <w:t>Todos estos certificados están enfocados en el objetivo de PROCAM de buscar la máxima satisfacción de sus clientes, implementando técnicas que mejoren el cultivo de sus alimentos, de forma ecológica, sostenible y con el máximo valor añadido de sus productos.</w:t>
            </w:r>
          </w:p>
          <w:p>
            <w:pPr>
              <w:ind w:left="-284" w:right="-427"/>
              <w:jc w:val="both"/>
              <w:rPr>
                <w:rFonts/>
                <w:color w:val="262626" w:themeColor="text1" w:themeTint="D9"/>
              </w:rPr>
            </w:pPr>
            <w:r>
              <w:t>Colaboración con CEDEC, S.A.PROCAM S.C.A. lleva colaborando desde diciembre de 2014 con la consultoría de organización estratégica empresarial CEDEC, líder europeo en gestión, dirección y organización de empresas familiares desde 1965.</w:t>
            </w:r>
          </w:p>
          <w:p>
            <w:pPr>
              <w:ind w:left="-284" w:right="-427"/>
              <w:jc w:val="both"/>
              <w:rPr>
                <w:rFonts/>
                <w:color w:val="262626" w:themeColor="text1" w:themeTint="D9"/>
              </w:rPr>
            </w:pPr>
            <w:r>
              <w:t>La mejora en su Estrategia Comercial y Marketing Operacional fueron las áreas de actuación en las que PROCAM y CEDEC colaboraron para alcanzar las máximas cotas de Excelencia Empresarial, calidad en el servicio y el progreso y desarrollo en su mercado.</w:t>
            </w:r>
          </w:p>
          <w:p>
            <w:pPr>
              <w:ind w:left="-284" w:right="-427"/>
              <w:jc w:val="both"/>
              <w:rPr>
                <w:rFonts/>
                <w:color w:val="262626" w:themeColor="text1" w:themeTint="D9"/>
              </w:rPr>
            </w:pPr>
            <w:r>
              <w:t>Información sobre CEDECCEDEC es la consultoría de organización estratégica de empresas líder en Europa en gestión, dirección y organización para empresas familiares desde 1965. Su finalidad es poner al alcance de las empresas los sistemas de organización que resulten más eficientes, optimizando sus resultados empresariales y trabajando juntos hacia la consecución de la Excelencia Empresarial.</w:t>
            </w:r>
          </w:p>
          <w:p>
            <w:pPr>
              <w:ind w:left="-284" w:right="-427"/>
              <w:jc w:val="both"/>
              <w:rPr>
                <w:rFonts/>
                <w:color w:val="262626" w:themeColor="text1" w:themeTint="D9"/>
              </w:rPr>
            </w:pPr>
            <w:r>
              <w:t>Su factor diferencial reside en su contrastada metodología de trabajo. CEDEC trabaja con y para los empresarios con el objetivo de implementar de forma efectiva, en empresas familiares de cualquier tamaño, una gestión profesional y actualizada a través de la aplicación de técnicas y sistemas de trabajo propios.</w:t>
            </w:r>
          </w:p>
          <w:p>
            <w:pPr>
              <w:ind w:left="-284" w:right="-427"/>
              <w:jc w:val="both"/>
              <w:rPr>
                <w:rFonts/>
                <w:color w:val="262626" w:themeColor="text1" w:themeTint="D9"/>
              </w:rPr>
            </w:pPr>
            <w:r>
              <w:t>Implantada en España desde 1971, CEDEC ha participado en proyectos de más de 46.000 empresas, en concreto más de 13.000 en España, ocupando una plantilla de más de 300 profesionales altamente cualificados en todas sus sedes, 150 de los cuales en España.</w:t>
            </w:r>
          </w:p>
          <w:p>
            <w:pPr>
              <w:ind w:left="-284" w:right="-427"/>
              <w:jc w:val="both"/>
              <w:rPr>
                <w:rFonts/>
                <w:color w:val="262626" w:themeColor="text1" w:themeTint="D9"/>
              </w:rPr>
            </w:pPr>
            <w:r>
              <w:t>Con sede central en Bruselas (Bélgica), y oficinas en España en Madrid y Barcelona, la consultoría de organización estratégica para empresas familiares CEDEC, está presente en Francia, Luxemburgo, Suiza e Italia.</w:t>
            </w:r>
          </w:p>
          <w:p>
            <w:pPr>
              <w:ind w:left="-284" w:right="-427"/>
              <w:jc w:val="both"/>
              <w:rPr>
                <w:rFonts/>
                <w:color w:val="262626" w:themeColor="text1" w:themeTint="D9"/>
              </w:rPr>
            </w:pPr>
            <w:r>
              <w:t>El trabajo y consolidación de CEDEC como consultoría especialista en la organización estratégica empresarial, puede verse reflejado en numerosas opiniones y casos de éxito de empresas nacionales e internacionales que ofrecen, de forma desinteresada, su opinión sobre CEDEC y que pueden ser consultadas en las diferentes webs de los países donde está implantada la empresa https://www.cedec.es/testimonials, así como comentarios visuales en su canal de youtube https://www.youtube.com/channel/UCg86SZfSTgWFsRWz27OfW_g</w:t>
            </w:r>
          </w:p>
          <w:p>
            <w:pPr>
              <w:ind w:left="-284" w:right="-427"/>
              <w:jc w:val="both"/>
              <w:rPr>
                <w:rFonts/>
                <w:color w:val="262626" w:themeColor="text1" w:themeTint="D9"/>
              </w:rPr>
            </w:pPr>
            <w:r>
              <w:t>url asociada: www.procamsca.com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Lluis Feliu</w:t>
      </w:r>
    </w:p>
    <w:p w:rsidR="00C31F72" w:rsidRDefault="00C31F72" w:rsidP="00AB63FE">
      <w:pPr>
        <w:pStyle w:val="Sinespaciado"/>
        <w:spacing w:line="276" w:lineRule="auto"/>
        <w:ind w:left="-284"/>
        <w:rPr>
          <w:rFonts w:ascii="Arial" w:hAnsi="Arial" w:cs="Arial"/>
        </w:rPr>
      </w:pPr>
      <w:r>
        <w:rPr>
          <w:rFonts w:ascii="Arial" w:hAnsi="Arial" w:cs="Arial"/>
        </w:rPr>
        <w:t>Vicepresidente División Management Estratégica</w:t>
      </w:r>
    </w:p>
    <w:p w:rsidR="00AB63FE" w:rsidRDefault="00C31F72" w:rsidP="00AB63FE">
      <w:pPr>
        <w:pStyle w:val="Sinespaciado"/>
        <w:spacing w:line="276" w:lineRule="auto"/>
        <w:ind w:left="-284"/>
        <w:rPr>
          <w:rFonts w:ascii="Arial" w:hAnsi="Arial" w:cs="Arial"/>
        </w:rPr>
      </w:pPr>
      <w:r>
        <w:rPr>
          <w:rFonts w:ascii="Arial" w:hAnsi="Arial" w:cs="Arial"/>
        </w:rPr>
        <w:t>902 111 275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https://www.notasdeprensa.es/procam-sca-obtiene-el-sello-de-norma-de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Comunicación Marketing Industria Alimentaria Recursos humanos Consumo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