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ProActivo Finance ofrece una innovadora solución de financiación con capital privado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ProActivo Finance, una entidad líder en el sector financiero, lanza una revolucionaria solución de financiación con capital privado, diseñada para proporcionar acceso rápido y eficiente a recursos financieros tanto a empresas como a particulares. Esta nueva oferta promete flexibilidad, tasas competitivas y un proceso de aprobación ágil, adaptándose a las necesidades específicas de cada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ProActivo Finance es una firma especializada en gestionar soluciones de financiación bancarias y alternativas dentro del mercado español.</w:t>
            </w:r>
          </w:p>
          <w:p>
            <w:pPr>
              <w:ind w:left="-284" w:right="-427"/>
              <w:jc w:val="both"/>
              <w:rPr>
                <w:rFonts/>
                <w:color w:val="262626" w:themeColor="text1" w:themeTint="D9"/>
              </w:rPr>
            </w:pPr>
            <w:r>
              <w:t>Ofrece a sus clientes un know-how de más de 15 años de experiencia en el sector de la financiación con capital privado que les permite ofrecer instrumentos de financiación para solucionar cualquier necesidad de capital sin un importe límite y en la mayor brevedad.</w:t>
            </w:r>
          </w:p>
          <w:p>
            <w:pPr>
              <w:ind w:left="-284" w:right="-427"/>
              <w:jc w:val="both"/>
              <w:rPr>
                <w:rFonts/>
                <w:color w:val="262626" w:themeColor="text1" w:themeTint="D9"/>
              </w:rPr>
            </w:pPr>
            <w:r>
              <w:t>Acerca de la Solución de Financiación con Capital PrivadoEsta nueva oferta de ProActivo Finance se enfoca en brindar soluciones financieras flexibles y personalizadas, aprovechando el capital privado para satisfacer las diversas necesidades de financiación de sus clientes. La propuesta está orientada a empresas que buscan crecimiento y expansión, así como a individuos que requieren apoyo financiero inmediato para proyectos personales o profesionales.</w:t>
            </w:r>
          </w:p>
          <w:p>
            <w:pPr>
              <w:ind w:left="-284" w:right="-427"/>
              <w:jc w:val="both"/>
              <w:rPr>
                <w:rFonts/>
                <w:color w:val="262626" w:themeColor="text1" w:themeTint="D9"/>
              </w:rPr>
            </w:pPr>
            <w:r>
              <w:t>Ventajas clave</w:t>
            </w:r>
          </w:p>
          <w:p>
            <w:pPr>
              <w:ind w:left="-284" w:right="-427"/>
              <w:jc w:val="both"/>
              <w:rPr>
                <w:rFonts/>
                <w:color w:val="262626" w:themeColor="text1" w:themeTint="D9"/>
              </w:rPr>
            </w:pPr>
            <w:r>
              <w:t>Acceso rápido a capital: ProActivo Finance garantiza un proceso de aprobación ágil, discreto y eficiente, permitiendo a los solicitantes acceder a fondos en un plazo mínimo.</w:t>
            </w:r>
          </w:p>
          <w:p>
            <w:pPr>
              <w:ind w:left="-284" w:right="-427"/>
              <w:jc w:val="both"/>
              <w:rPr>
                <w:rFonts/>
                <w:color w:val="262626" w:themeColor="text1" w:themeTint="D9"/>
              </w:rPr>
            </w:pPr>
            <w:r>
              <w:t>Soluciones personalizadas: Cada propuesta de financiación es adaptada a las circunstancias específicas del cliente, asegurando términos y condiciones que se ajusten a sus necesidades particulares.</w:t>
            </w:r>
          </w:p>
          <w:p>
            <w:pPr>
              <w:ind w:left="-284" w:right="-427"/>
              <w:jc w:val="both"/>
              <w:rPr>
                <w:rFonts/>
                <w:color w:val="262626" w:themeColor="text1" w:themeTint="D9"/>
              </w:rPr>
            </w:pPr>
            <w:r>
              <w:t>Flexibilidad en el uso de fondos: Los clientes tienen la libertad de utilizar los fondos obtenidos para una variedad de propósitos, desde la adquisición de activos hasta la inversión en nuevos proyectos, reunificación de deudas, levantamiento de embargos o tramitación de herencias.</w:t>
            </w:r>
          </w:p>
          <w:p>
            <w:pPr>
              <w:ind w:left="-284" w:right="-427"/>
              <w:jc w:val="both"/>
              <w:rPr>
                <w:rFonts/>
                <w:color w:val="262626" w:themeColor="text1" w:themeTint="D9"/>
              </w:rPr>
            </w:pPr>
            <w:r>
              <w:t>Cómo solicitarLos interesados pueden obtener más información y solicitar esta innovadora solución de financiación a través del sitio web de ProActivo Finance. El proceso de solicitud es sencillo y está diseñado para minimizar la burocracia, facilitando un acceso rápido y directo a los recursos necesarios. Sin duda, es una alternativa sencilla y rápida para acceder a financiación.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Jan Lladó</w:t>
      </w:r>
    </w:p>
    <w:p w:rsidR="00C31F72" w:rsidRDefault="00C31F72" w:rsidP="00AB63FE">
      <w:pPr>
        <w:pStyle w:val="Sinespaciado"/>
        <w:spacing w:line="276" w:lineRule="auto"/>
        <w:ind w:left="-284"/>
        <w:rPr>
          <w:rFonts w:ascii="Arial" w:hAnsi="Arial" w:cs="Arial"/>
        </w:rPr>
      </w:pPr>
      <w:r>
        <w:rPr>
          <w:rFonts w:ascii="Arial" w:hAnsi="Arial" w:cs="Arial"/>
        </w:rPr>
        <w:t>ProActivo Finance</w:t>
      </w:r>
    </w:p>
    <w:p w:rsidR="00AB63FE" w:rsidRDefault="00C31F72" w:rsidP="00AB63FE">
      <w:pPr>
        <w:pStyle w:val="Sinespaciado"/>
        <w:spacing w:line="276" w:lineRule="auto"/>
        <w:ind w:left="-284"/>
        <w:rPr>
          <w:rFonts w:ascii="Arial" w:hAnsi="Arial" w:cs="Arial"/>
        </w:rPr>
      </w:pPr>
      <w:r>
        <w:rPr>
          <w:rFonts w:ascii="Arial" w:hAnsi="Arial" w:cs="Arial"/>
        </w:rPr>
        <w:t>937 203 222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https://www.notasdeprensa.es/proactivo-finance-ofrece-una-innovadora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