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Primera edición en ESIC Sevilla del “Curso de especialización en creación de tiendas on-line para pymes”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Actualmente nadie duda que una gran parte de la empleabilidad, de la creación de nuevo empleo y de la competitividad del país, vendrá por la capacidad que tengan las pequeñas empresas (la gran mayoría del tejido empresarial de España) y de los profesionales autónomos, en adaptarse a las nuevas formas de vender sus productos a través de internet. Es decir a cómo introducirse en el Comercio Electrónico.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Comercio Electrónico supone una excelente oportunidad para cualquier pequeña empresa o autónomo de abrir un canal de venta más (y por lo tanto incrementar la probabilidad de ventas), de optimizar inversiones en la marca y en compras, en conectar mejor con el nuevo cliente, en des-intermediar en algunos casos y ser capaz de crear y producir y vender directamente a mi cliente, y en abordar nuevos mercados geográficos sin tener que abrir más puntos de venta físico. Sin olvidar las grandes sinergias y apoyos de ambos canales (físico y digital)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Curso Especializado está pensado, diseñado e impartido “de pequeña empresa a pequeña empresa”. Para asegurarnos que en contenido, en la forma de impartir, en las técnicas y disciplinas que se ven, son prácticas para que una pequeña empresa lo ponga en la práctica.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una duración de 2 meses, los Cursos Especializados del Instituto de la Economía Digital (ICEMD) tienen una metodología basada en un aprendizaje práctico y de aplicabilidad real. Bajo la dirección de un Tutor responsable de la coordinación del programa, aprenderás de profesionales especialistas en activo y líderes del sector, quienes comparten sus conocimientos con los alumnos por medio de casos, ejemplos y ejercicios durante las sesiones del curso.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https://www.notasdeprensa.es/primera-edicion-en-esic-sevilla-del-curso-de_1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