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17/01/2023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Impacto se une a Globe Groupe para conquistar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 Impacto, la empresa española basada en Badalona de servicios de marketing en el punto de venta, se integra en Globe Groupe, una firma europea basada en París y dedicada al Shopper Marketing y a las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Globe Groupe entra en el capital de Primer Impacto al hacerse con una participación de control y Luis Mestre, co-fundador de la compañía seguirá liderando la empresa como CEO y accionista minoritario.</w:t>
            </w:r>
          </w:p>
          <w:p>
            <w:pPr>
              <w:ind w:left="-284" w:right="-427"/>
              <w:jc w:val="both"/>
              <w:rPr>
                <w:rFonts/>
                <w:color w:val="262626" w:themeColor="text1" w:themeTint="D9"/>
              </w:rPr>
            </w:pPr>
            <w:r>
              <w:t>Según Luis Mestre "esta fórmula permite acelerar el crecimiento y seguir ofreciendo un servicio de máxima calidad, al mismo tiempo que se mantiene intacta la cultura de cuidado y desarrollo de las personas".</w:t>
            </w:r>
          </w:p>
          <w:p>
            <w:pPr>
              <w:ind w:left="-284" w:right="-427"/>
              <w:jc w:val="both"/>
              <w:rPr>
                <w:rFonts/>
                <w:color w:val="262626" w:themeColor="text1" w:themeTint="D9"/>
              </w:rPr>
            </w:pPr>
            <w:r>
              <w:t>Con esta operación, Globe desembarca en España y Portugal y consolida su apuesta por Europa, donde además de su mercado local en Francia, ya cuenta con empresas en Alemania y Reino Unido.</w:t>
            </w:r>
          </w:p>
          <w:p>
            <w:pPr>
              <w:ind w:left="-284" w:right="-427"/>
              <w:jc w:val="both"/>
              <w:rPr>
                <w:rFonts/>
                <w:color w:val="262626" w:themeColor="text1" w:themeTint="D9"/>
              </w:rPr>
            </w:pPr>
            <w:r>
              <w:t>Esta operación permite reforzar el crecimiento de Primer Impacto en España y Portugal mediante el acceso a más clientes, nuevas herramientas tecnológicas y un know-how másamplio. Tras crecer un 14% en 2022 alcanzando los 15,2M€ de facturación, Primer Impacto proyecta una cifra de negocios para 2023 de 21M€, un 38% superior a 2022.</w:t>
            </w:r>
          </w:p>
          <w:p>
            <w:pPr>
              <w:ind w:left="-284" w:right="-427"/>
              <w:jc w:val="both"/>
              <w:rPr>
                <w:rFonts/>
                <w:color w:val="262626" w:themeColor="text1" w:themeTint="D9"/>
              </w:rPr>
            </w:pPr>
            <w:r>
              <w:t>"Para el mercado, esta fusión es lo mejor de ambos mundos: experiencia, agilidad y, sobre todo, la potencia de una oferta europea que responde a todos los retos comerciales de los clientes. Es una verdadera ventaja para los clientes y una oportunidad para los equipos", añade Jeremy Dahan, presidente de GLOBE GROUPE.</w:t>
            </w:r>
          </w:p>
          <w:p>
            <w:pPr>
              <w:ind w:left="-284" w:right="-427"/>
              <w:jc w:val="both"/>
              <w:rPr>
                <w:rFonts/>
                <w:color w:val="262626" w:themeColor="text1" w:themeTint="D9"/>
              </w:rPr>
            </w:pPr>
            <w:r>
              <w:t>Sobre GLOBE GROUPEFundado en 2002, GLOBE GROUPE es el grupo líder europeo dedicado a Shopper Marketing y Ventas con una gran experiencia en High Tech, Belleza y FMCG. Su misión es apoyar la transformación comercial de las marcas e impulsar las ventas abordando las nuevas necesidades del comercio minorista: phygital, shopper centric, experiencial, entre otras. Como una verdadera ShopperHouse, la fortaleza radica en la capacidad para actuar en todos los puntos de contacto del viaje del comprador: Activación de marca, Merchandising, Fuerza de ventas B2B y B2C, Compras en vivo y más. GLOBE GROUPE tiene más de 300 empleados en sus empresas de Francia, Suiza y Alemania con expertos que se complementan en las distintas áreas del Shopper Marketing: GLOBE, GLOBE Travel Retail, TechSell, GLOBE Factory y GLOBE Live Shopping.</w:t>
            </w:r>
          </w:p>
          <w:p>
            <w:pPr>
              <w:ind w:left="-284" w:right="-427"/>
              <w:jc w:val="both"/>
              <w:rPr>
                <w:rFonts/>
                <w:color w:val="262626" w:themeColor="text1" w:themeTint="D9"/>
              </w:rPr>
            </w:pPr>
            <w:r>
              <w:t>GRUPO GLOBE tiene alrededor de 100 clientes activos y prevé una facturación 2023 cercana a los 100M€.</w:t>
            </w:r>
          </w:p>
          <w:p>
            <w:pPr>
              <w:ind w:left="-284" w:right="-427"/>
              <w:jc w:val="both"/>
              <w:rPr>
                <w:rFonts/>
                <w:color w:val="262626" w:themeColor="text1" w:themeTint="D9"/>
              </w:rPr>
            </w:pPr>
            <w:r>
              <w:t>Sobre Primer ImpactoPrimer Impacto lleva más de 17 años desarrollando soluciones a medida para ayudar a las marcas a lograr sus objetivos estratégicos en el punto de venta. Cuenta con una amplia experiencia trabajando para marcas top en Farma, Cosmética, High Tech, FMCG y Banca donde desarrollamos servicios de equipos de ventas, merchandising, promotores, formadores y auditores del punto de venta.</w:t>
            </w:r>
          </w:p>
          <w:p>
            <w:pPr>
              <w:ind w:left="-284" w:right="-427"/>
              <w:jc w:val="both"/>
              <w:rPr>
                <w:rFonts/>
                <w:color w:val="262626" w:themeColor="text1" w:themeTint="D9"/>
              </w:rPr>
            </w:pPr>
            <w:r>
              <w:t>Están plenamente comprometidos con un propósito: generar los mejores resultados para las marcas, cuidando y desarrollando a las personas. En cada proyecto aplican su sistema integral de gestión de punto de venta, para llevar las ventas de sus clientes al siguiente nivel. Su proceso de mejora constante garantiza el éxito de los proyectos que gestionan, poniendo foco en las personas y los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Primer Impacto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93 460 77 75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https://www.notasdeprensa.es/primer-impacto-se-une-a-globe-groupe-para_1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