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Presentada una guía para transformar a todos los municipios en 'smartcities'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ministro de Industria, Energía y Turismo, José Manuel Soria, ha presidido la presentación del “Estudio y guía metodológica sobre Ciudades Inteligentes”, realizado por Deloitte para el ONTSI, de Red.es. En dicho informe se define un modelo de smartcity para todos los municipios españoles que permita disponer de información sobre el estado de partida de los ayuntamientos en el ámbito smart y proporcionales las herramientas necesarias para procurar su transformación en ciudades inteligentes.</w:t>
            </w:r>
          </w:p>
          <w:p>
            <w:pPr>
              <w:ind w:left="-284" w:right="-427"/>
              <w:jc w:val="both"/>
              <w:rPr>
                <w:rFonts/>
                <w:color w:val="262626" w:themeColor="text1" w:themeTint="D9"/>
              </w:rPr>
            </w:pPr>
            <w:r>
              <w:t>	El estudio analiza la situación de partida de los servicios de 200 municipios españoles representativos de cada Comunidad Autónoma con una población que oscila entre los 20.000 y los 100.000 habitantes, y se incluye entre las actuaciones realizadas en el marco del Plan Nacional de Ciudades Inteligentes, de la Agenda Digital para España.</w:t>
            </w:r>
          </w:p>
          <w:p>
            <w:pPr>
              <w:ind w:left="-284" w:right="-427"/>
              <w:jc w:val="both"/>
              <w:rPr>
                <w:rFonts/>
                <w:color w:val="262626" w:themeColor="text1" w:themeTint="D9"/>
              </w:rPr>
            </w:pPr>
            <w:r>
              <w:t>	El documento incluye un paquete de herramientas diseñadas para facilitar el proceso de transformación hacia ciudades inteligentes que incluye una herramienta de evaluación, una hoja de ruta para alcanzar el modelo de smartcity y una guía para la búsqueda de financiación. Además, incorpora un catálogo de 637 soluciones TIC aportadas por 73 empresas distintas.</w:t>
            </w:r>
          </w:p>
          <w:p>
            <w:pPr>
              <w:ind w:left="-284" w:right="-427"/>
              <w:jc w:val="both"/>
              <w:rPr>
                <w:rFonts/>
                <w:color w:val="262626" w:themeColor="text1" w:themeTint="D9"/>
              </w:rPr>
            </w:pPr>
            <w:r>
              <w:t>	Entre los principales resultados obtenidos en el análisis destaca el hecho de que, en la práctica totalidad de los 200 municipios analizados, están implantados servicios vinculados con la gobernanza pública (Smart Governance) basados en la transparencia, gobierno abierto, participación y administración digital, entre otros.</w:t>
            </w:r>
          </w:p>
          <w:p>
            <w:pPr>
              <w:ind w:left="-284" w:right="-427"/>
              <w:jc w:val="both"/>
              <w:rPr>
                <w:rFonts/>
                <w:color w:val="262626" w:themeColor="text1" w:themeTint="D9"/>
              </w:rPr>
            </w:pPr>
            <w:r>
              <w:t>	El informe, además de definir el modelo de Ciudad Inteligente de acuerdo con los principales agentes públicos y privados involucrados, introduce el término de Territorio Inteligente para referirse a la agrupación de municipios de menos de 20.000 habitantes, y propone siete tipologías en base a sus características económicas, socio-demográficas y geográficas, para la implantación de soluciones y servicios inteligentes que den respuesta a las necesidades de su población.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https://www.notasdeprensa.es/presentada-una-guia-para-transformar-a-todos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