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Obras CEMEX reconoce lo mejor de la arquitectura y construcción de 11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ocasión, el PREMIO OBRAS CEMEX registró la inscripción de 545 edificaciones nacionales y 185 construidas en Colombia, Costa Rica, Croacia, Guatemala, España, México, Nicaragua, Panamá, Polonia, Puerto Rico y República Dominicana.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anunció a los ganadores de la Edición XXII del Premio Obras CEMEX, que reconoce a las edificaciones que destacan por sus soluciones constructivas, conceptuales, técnicas y estéticas.</w:t>
            </w:r>
          </w:p>
          <w:p>
            <w:pPr>
              <w:ind w:left="-284" w:right="-427"/>
              <w:jc w:val="both"/>
              <w:rPr>
                <w:rFonts/>
                <w:color w:val="262626" w:themeColor="text1" w:themeTint="D9"/>
              </w:rPr>
            </w:pPr>
            <w:r>
              <w:t>	El Jurado que evaluó todas las obras estuvo integrado por 17 especialistas originarios de siete diferentes países. Las obras ganadoras del certamen fueron seleccionados por las nuevas soluciones conceptuales, técnicas, y estéticas aplicadas en su diseño, construcción o su uso.</w:t>
            </w:r>
          </w:p>
          <w:p>
            <w:pPr>
              <w:ind w:left="-284" w:right="-427"/>
              <w:jc w:val="both"/>
              <w:rPr>
                <w:rFonts/>
                <w:color w:val="262626" w:themeColor="text1" w:themeTint="D9"/>
              </w:rPr>
            </w:pPr>
            <w:r>
              <w:t>	El PREMIO OBRAS CEMEX selecciona las mejores construcciones realizadas en diferentes países, reconociendo a las más destacadas en 3 categorías y en 2 premios especiales.</w:t>
            </w:r>
          </w:p>
          <w:p>
            <w:pPr>
              <w:ind w:left="-284" w:right="-427"/>
              <w:jc w:val="both"/>
              <w:rPr>
                <w:rFonts/>
                <w:color w:val="262626" w:themeColor="text1" w:themeTint="D9"/>
              </w:rPr>
            </w:pPr>
            <w:r>
              <w:t>	En la edición del certamen que corresponde exclusivamente a México se entregaron reconocimientos en 9 categorías y 4 premios especiales.</w:t>
            </w:r>
          </w:p>
          <w:p>
            <w:pPr>
              <w:ind w:left="-284" w:right="-427"/>
              <w:jc w:val="both"/>
              <w:rPr>
                <w:rFonts/>
                <w:color w:val="262626" w:themeColor="text1" w:themeTint="D9"/>
              </w:rPr>
            </w:pPr>
            <w:r>
              <w:t>	Los primeros lugares de la Edición XXII del PREMIO OBRAS CEMEX son:</w:t>
            </w:r>
          </w:p>
          <w:p>
            <w:pPr>
              <w:ind w:left="-284" w:right="-427"/>
              <w:jc w:val="both"/>
              <w:rPr>
                <w:rFonts/>
                <w:color w:val="262626" w:themeColor="text1" w:themeTint="D9"/>
              </w:rPr>
            </w:pPr>
            <w:r>
              <w:t>	Ganadores Internacionales por Categoría</w:t>
            </w:r>
          </w:p>
          <w:p>
            <w:pPr>
              <w:ind w:left="-284" w:right="-427"/>
              <w:jc w:val="both"/>
              <w:rPr>
                <w:rFonts/>
                <w:color w:val="262626" w:themeColor="text1" w:themeTint="D9"/>
              </w:rPr>
            </w:pPr>
            <w:r>
              <w:t>	Habitacional	CAP	Huixquilucan, México</w:t>
            </w:r>
          </w:p>
          <w:p>
            <w:pPr>
              <w:ind w:left="-284" w:right="-427"/>
              <w:jc w:val="both"/>
              <w:rPr>
                <w:rFonts/>
                <w:color w:val="262626" w:themeColor="text1" w:themeTint="D9"/>
              </w:rPr>
            </w:pPr>
            <w:r>
              <w:t>	Institucional-Industrial	Centro Roberto Garza Sada de Arte, Arquitectura y Diseño / Roberto Garza Sada Center for Arts, Architecture and Design	San Pedro Garza García, México</w:t>
            </w:r>
          </w:p>
          <w:p>
            <w:pPr>
              <w:ind w:left="-284" w:right="-427"/>
              <w:jc w:val="both"/>
              <w:rPr>
                <w:rFonts/>
                <w:color w:val="262626" w:themeColor="text1" w:themeTint="D9"/>
              </w:rPr>
            </w:pPr>
            <w:r>
              <w:t>	Infraestructura y Urbanismo	El Palmeral de Las Sorpresas, Integración del Puerto en la Ciudad de Málaga / El Palmeral de Las Sorpresas, Port Integration in the Malaga City	Málaga, España</w:t>
            </w:r>
          </w:p>
          <w:p>
            <w:pPr>
              <w:ind w:left="-284" w:right="-427"/>
              <w:jc w:val="both"/>
              <w:rPr>
                <w:rFonts/>
                <w:color w:val="262626" w:themeColor="text1" w:themeTint="D9"/>
              </w:rPr>
            </w:pPr>
            <w:r>
              <w:t>	Ganadores Internacionales de Premios Especiales</w:t>
            </w:r>
          </w:p>
          <w:p>
            <w:pPr>
              <w:ind w:left="-284" w:right="-427"/>
              <w:jc w:val="both"/>
              <w:rPr>
                <w:rFonts/>
                <w:color w:val="262626" w:themeColor="text1" w:themeTint="D9"/>
              </w:rPr>
            </w:pPr>
            <w:r>
              <w:t>	Edificación Sustentable	Bachillerato del Instituto Cultural Tampico / New Highschool Campus ICT	Tampico, México</w:t>
            </w:r>
          </w:p>
          <w:p>
            <w:pPr>
              <w:ind w:left="-284" w:right="-427"/>
              <w:jc w:val="both"/>
              <w:rPr>
                <w:rFonts/>
                <w:color w:val="262626" w:themeColor="text1" w:themeTint="D9"/>
              </w:rPr>
            </w:pPr>
            <w:r>
              <w:t>	Congruencia en Accesibilidad	Gran Museo del Mundo Maya de Mérida / Great Museum of The Mayan World of Mérida	Mérida, México</w:t>
            </w:r>
          </w:p>
          <w:p>
            <w:pPr>
              <w:ind w:left="-284" w:right="-427"/>
              <w:jc w:val="both"/>
              <w:rPr>
                <w:rFonts/>
                <w:color w:val="262626" w:themeColor="text1" w:themeTint="D9"/>
              </w:rPr>
            </w:pPr>
            <w:r>
              <w:t>	Ganadores de México por Categoría</w:t>
            </w:r>
          </w:p>
          <w:p>
            <w:pPr>
              <w:ind w:left="-284" w:right="-427"/>
              <w:jc w:val="both"/>
              <w:rPr>
                <w:rFonts/>
                <w:color w:val="262626" w:themeColor="text1" w:themeTint="D9"/>
              </w:rPr>
            </w:pPr>
            <w:r>
              <w:t>	Residencia Unifamiliar	CAP	Huixquilucan, Estado de México</w:t>
            </w:r>
          </w:p>
          <w:p>
            <w:pPr>
              <w:ind w:left="-284" w:right="-427"/>
              <w:jc w:val="both"/>
              <w:rPr>
                <w:rFonts/>
                <w:color w:val="262626" w:themeColor="text1" w:themeTint="D9"/>
              </w:rPr>
            </w:pPr>
            <w:r>
              <w:t>	Vivienda de Interés Social	Tetris, Vivienda Productiva de Interés Social / Tetris, Low Income Productive Housing	Obregón, Sonora</w:t>
            </w:r>
          </w:p>
          <w:p>
            <w:pPr>
              <w:ind w:left="-284" w:right="-427"/>
              <w:jc w:val="both"/>
              <w:rPr>
                <w:rFonts/>
                <w:color w:val="262626" w:themeColor="text1" w:themeTint="D9"/>
              </w:rPr>
            </w:pPr>
            <w:r>
              <w:t>	Conjunto Habitacional Niveles Medio y Alto	CB71	México, D.F.</w:t>
            </w:r>
          </w:p>
          <w:p>
            <w:pPr>
              <w:ind w:left="-284" w:right="-427"/>
              <w:jc w:val="both"/>
              <w:rPr>
                <w:rFonts/>
                <w:color w:val="262626" w:themeColor="text1" w:themeTint="D9"/>
              </w:rPr>
            </w:pPr>
            <w:r>
              <w:t>	Edificación Educativa y Cultural	Centro Roberto Garza Sada de Arte, Arquitectura y Diseño / Roberto Garza Sada Center for Arts, Architecture and Design	San Pedro Garza García, Nuevo León</w:t>
            </w:r>
          </w:p>
          <w:p>
            <w:pPr>
              <w:ind w:left="-284" w:right="-427"/>
              <w:jc w:val="both"/>
              <w:rPr>
                <w:rFonts/>
                <w:color w:val="262626" w:themeColor="text1" w:themeTint="D9"/>
              </w:rPr>
            </w:pPr>
            <w:r>
              <w:t>	Servicios y Asistencia Pública	Casa de las Ideas	Tijuana, Baja California</w:t>
            </w:r>
          </w:p>
          <w:p>
            <w:pPr>
              <w:ind w:left="-284" w:right="-427"/>
              <w:jc w:val="both"/>
              <w:rPr>
                <w:rFonts/>
                <w:color w:val="262626" w:themeColor="text1" w:themeTint="D9"/>
              </w:rPr>
            </w:pPr>
            <w:r>
              <w:t>	Comercial y Usos Mixtos	Campus Corporativo Coyoacán / Coyoacán Corporate Campus	México, D.F.</w:t>
            </w:r>
          </w:p>
          <w:p>
            <w:pPr>
              <w:ind w:left="-284" w:right="-427"/>
              <w:jc w:val="both"/>
              <w:rPr>
                <w:rFonts/>
                <w:color w:val="262626" w:themeColor="text1" w:themeTint="D9"/>
              </w:rPr>
            </w:pPr>
            <w:r>
              <w:t>	Desarrollo de Obra Industrial	Industria Farmacéutica Andromaco / Pharmaceutical Plant Andromaco	Toluca, Estado de México</w:t>
            </w:r>
          </w:p>
          <w:p>
            <w:pPr>
              <w:ind w:left="-284" w:right="-427"/>
              <w:jc w:val="both"/>
              <w:rPr>
                <w:rFonts/>
                <w:color w:val="262626" w:themeColor="text1" w:themeTint="D9"/>
              </w:rPr>
            </w:pPr>
            <w:r>
              <w:t>	Urbanismo	Malecón Cajititlán / Cajititlán Waterfront Promenade	Tlajomulco de Zúñiga, Jalisco</w:t>
            </w:r>
          </w:p>
          <w:p>
            <w:pPr>
              <w:ind w:left="-284" w:right="-427"/>
              <w:jc w:val="both"/>
              <w:rPr>
                <w:rFonts/>
                <w:color w:val="262626" w:themeColor="text1" w:themeTint="D9"/>
              </w:rPr>
            </w:pPr>
            <w:r>
              <w:t>	Infraestructura	Construcción para la Ampliación del Paso Inferior Los Arcos Querétaro / Los Arcos Under Path Construction	Querétaro, Querétaro</w:t>
            </w:r>
          </w:p>
          <w:p>
            <w:pPr>
              <w:ind w:left="-284" w:right="-427"/>
              <w:jc w:val="both"/>
              <w:rPr>
                <w:rFonts/>
                <w:color w:val="262626" w:themeColor="text1" w:themeTint="D9"/>
              </w:rPr>
            </w:pPr>
            <w:r>
              <w:t>	Ganadores de México de Premios Especiales</w:t>
            </w:r>
          </w:p>
          <w:p>
            <w:pPr>
              <w:ind w:left="-284" w:right="-427"/>
              <w:jc w:val="both"/>
              <w:rPr>
                <w:rFonts/>
                <w:color w:val="262626" w:themeColor="text1" w:themeTint="D9"/>
              </w:rPr>
            </w:pPr>
            <w:r>
              <w:t>	Edificación Sustentable	Bachillerato del Instituto Cultural Tampico / New Highschool Campus ICT	Tampico, Tamaulipas</w:t>
            </w:r>
          </w:p>
          <w:p>
            <w:pPr>
              <w:ind w:left="-284" w:right="-427"/>
              <w:jc w:val="both"/>
              <w:rPr>
                <w:rFonts/>
                <w:color w:val="262626" w:themeColor="text1" w:themeTint="D9"/>
              </w:rPr>
            </w:pPr>
            <w:r>
              <w:t>	Congruencia en Accesibilidad	Gran Museo del Mundo Maya de Mérida / Great Museum of The Mayan World of Mérida	Mérida, Yucatán</w:t>
            </w:r>
          </w:p>
          <w:p>
            <w:pPr>
              <w:ind w:left="-284" w:right="-427"/>
              <w:jc w:val="both"/>
              <w:rPr>
                <w:rFonts/>
                <w:color w:val="262626" w:themeColor="text1" w:themeTint="D9"/>
              </w:rPr>
            </w:pPr>
            <w:r>
              <w:t>	Impacto Social	Centro Académico y Cultural San Pablo, Fundación Alfredo Harp-Helú / Academic and Cultural Center of San Pablo, Alfredo Harp-Helú Foundation	Oaxaca, Oaxaca</w:t>
            </w:r>
          </w:p>
          <w:p>
            <w:pPr>
              <w:ind w:left="-284" w:right="-427"/>
              <w:jc w:val="both"/>
              <w:rPr>
                <w:rFonts/>
                <w:color w:val="262626" w:themeColor="text1" w:themeTint="D9"/>
              </w:rPr>
            </w:pPr>
            <w:r>
              <w:t>	Innovación en Procesos y Técnicas Constructivas	Casa Villaseñor Maldonado / Villaseñor Maldonado House	Monterrey, Nuevo León</w:t>
            </w:r>
          </w:p>
          <w:p>
            <w:pPr>
              <w:ind w:left="-284" w:right="-427"/>
              <w:jc w:val="both"/>
              <w:rPr>
                <w:rFonts/>
                <w:color w:val="262626" w:themeColor="text1" w:themeTint="D9"/>
              </w:rPr>
            </w:pPr>
            <w:r>
              <w:t>	Para consultar la lista completa de ganadores, ver imágenes y conocer más detalle de cada obra, por favor utilice las siguientes ligas:</w:t>
            </w:r>
          </w:p>
          <w:p>
            <w:pPr>
              <w:ind w:left="-284" w:right="-427"/>
              <w:jc w:val="both"/>
              <w:rPr>
                <w:rFonts/>
                <w:color w:val="262626" w:themeColor="text1" w:themeTint="D9"/>
              </w:rPr>
            </w:pPr>
            <w:r>
              <w:t>	Ganadores internacionales: http://www.cemex.com/ES/SalaDePrensa/PremioObrasInternacional.aspx</w:t>
            </w:r>
          </w:p>
          <w:p>
            <w:pPr>
              <w:ind w:left="-284" w:right="-427"/>
              <w:jc w:val="both"/>
              <w:rPr>
                <w:rFonts/>
                <w:color w:val="262626" w:themeColor="text1" w:themeTint="D9"/>
              </w:rPr>
            </w:pPr>
            <w:r>
              <w:t>	Ganadores de México: http://www.cemex.com/ES/SalaDePrensa/PremioObrasMexico.aspx</w:t>
            </w:r>
          </w:p>
          <w:p>
            <w:pPr>
              <w:ind w:left="-284" w:right="-427"/>
              <w:jc w:val="both"/>
              <w:rPr>
                <w:rFonts/>
                <w:color w:val="262626" w:themeColor="text1" w:themeTint="D9"/>
              </w:rPr>
            </w:pPr>
            <w:r>
              <w:t>	El Premio Vida y Obra fue entregado al arquitecto español Carlos Ferrater por su destacada trayectoria de más de 40 años en la industria de la construcción y por su significativa contribución a la arquitectura a nivel mundial. Para mayor información utilice la siguiente liga:</w:t>
            </w:r>
          </w:p>
          <w:p>
            <w:pPr>
              <w:ind w:left="-284" w:right="-427"/>
              <w:jc w:val="both"/>
              <w:rPr>
                <w:rFonts/>
                <w:color w:val="262626" w:themeColor="text1" w:themeTint="D9"/>
              </w:rPr>
            </w:pPr>
            <w:r>
              <w:t>	http://www.cemexmexico.com/PremioObra/VidaObra.aspx</w:t>
            </w:r>
          </w:p>
          <w:p>
            <w:pPr>
              <w:ind w:left="-284" w:right="-427"/>
              <w:jc w:val="both"/>
              <w:rPr>
                <w:rFonts/>
                <w:color w:val="262626" w:themeColor="text1" w:themeTint="D9"/>
              </w:rPr>
            </w:pPr>
            <w:r>
              <w:t>	La “Beca Arq. Marcelo Zambrano”, que apoya a jóvenes arquitectos mexicanos para cursar estudios de postgrado, fue otorgada a José Alexandro Medina, quien cursará la maestría en Arquitectura y Diseño Urbano en la Universidad Harvard. Para mayor información utilice la siguiente liga:</w:t>
            </w:r>
          </w:p>
          <w:p>
            <w:pPr>
              <w:ind w:left="-284" w:right="-427"/>
              <w:jc w:val="both"/>
              <w:rPr>
                <w:rFonts/>
                <w:color w:val="262626" w:themeColor="text1" w:themeTint="D9"/>
              </w:rPr>
            </w:pPr>
            <w:r>
              <w:t>	http://www.cemexmexico.com/PremioObra/BecaMarceloZambrano.aspx</w:t>
            </w:r>
          </w:p>
          <w:p>
            <w:pPr>
              <w:ind w:left="-284" w:right="-427"/>
              <w:jc w:val="both"/>
              <w:rPr>
                <w:rFonts/>
                <w:color w:val="262626" w:themeColor="text1" w:themeTint="D9"/>
              </w:rPr>
            </w:pPr>
            <w:r>
              <w:t>	El PREMIO OBRAS CEMEX se celebró por primera vez en 1991 y es uno de los certámenes más importantes en el medio de la construcción.</w:t>
            </w:r>
          </w:p>
          <w:p>
            <w:pPr>
              <w:ind w:left="-284" w:right="-427"/>
              <w:jc w:val="both"/>
              <w:rPr>
                <w:rFonts/>
                <w:color w:val="262626" w:themeColor="text1" w:themeTint="D9"/>
              </w:rPr>
            </w:pPr>
            <w:r>
              <w:t>	Para conocer más información del Premio Obras CEMEX, por favor visite: http://www.cemexmexico.com/PremioObras.aspx</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CEMEX mantiene su trayectoria de beneficiar a quienes sirve a través soluciones innovadoras de construcción, mejoras en eficiencia y esfuerzos para promover un futuro sustentable.</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acerca del futuro e información relativa a CEMEX, S.A.B. de C.V. y sus subsidiarias (en conjunto, "CEMEX") las cuales están basadas en el entendimiento de sus administradores, así como en supuestos e información actualmente disponible para CEMEX. Muchos factores podrían causar que los resultados, desempeño o logros actuales de CEMEX sean materialmente diferentes con respecto a cualquier resultado futuro, desempeño o logro de CEMEX que pudiera ser incluida, en forma expresa o implícita dentro de dichas declaraciones acerca del futuro, incluyendo, entre otros; cambios en las condiciones generales económicas, políticas, cambios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CEMEX no pretende y no asume ninguna obligación de actualizar estas declaraciones acerca del futuro.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https://www.notasdeprensa.es/premio-obras-cemex-reconoce-lo-mejor-de-la_1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