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Europeo al Talento empresarial para Aliernet Servicios Informáticos S.L.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Aliernet Servicios Informáticos, s.l., ha sido premiada por la Asociación Europea de Industria, Tecnología e Innovacion, con el galardón que otorga dicha Asociación en su 3ª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ALIERNET, fue fundada en Barcelona en 2006 por ingenieros software y profesionales logísticos, desde entonces han desarrollado su propio software de gestión logística SGA, en el que ha primado la calidad, robustez y versatilidad del producto.</w:t>
            </w:r>
          </w:p>
          <w:p>
            <w:pPr>
              <w:ind w:left="-284" w:right="-427"/>
              <w:jc w:val="both"/>
              <w:rPr>
                <w:rFonts/>
                <w:color w:val="262626" w:themeColor="text1" w:themeTint="D9"/>
              </w:rPr>
            </w:pPr>
            <w:r>
              <w:t> Tienen más de 10 años de experiencia en el desarrollando, implantación e integración del software de gestión logístico alier SGA en múltiples empresas de todos los tamaños y de sectores diversos.</w:t>
            </w:r>
          </w:p>
          <w:p>
            <w:pPr>
              <w:ind w:left="-284" w:right="-427"/>
              <w:jc w:val="both"/>
              <w:rPr>
                <w:rFonts/>
                <w:color w:val="262626" w:themeColor="text1" w:themeTint="D9"/>
              </w:rPr>
            </w:pPr>
            <w:r>
              <w:t>Sus profesionales poseen los conocimientos adecuados para un desarrollo ágil y eficiente de los proyectos, consolidándose en el mercado como partner tecnológico de referencia, gracias a su software de gestión logística.</w:t>
            </w:r>
          </w:p>
          <w:p>
            <w:pPr>
              <w:ind w:left="-284" w:right="-427"/>
              <w:jc w:val="both"/>
              <w:rPr>
                <w:rFonts/>
                <w:color w:val="262626" w:themeColor="text1" w:themeTint="D9"/>
              </w:rPr>
            </w:pPr>
            <w:r>
              <w:t>En ALIERNET, crean alianzas perdurables en el tiempo con los clientes, cultivando la confianza mutua y trabajo en equipo. Esto les permite, establecer metodologías y procesos pensados para aportar soluciones de valor añadido, en todo lo que sucede en la planta logística. Con el objetivo de reducir los costes logísticos incrementado la productividad, la eficiencia y la optimización de los procesos.</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con sus cometidos, el 26 de Diciembre de 2021, firmaron un acuerdo de colaboración mutua con la Asociación China, EU China, science, technology committe, participada por la Unión Europea y el Gobierno chino, en base al acuerdo de colaboración firmado en 2017.</w:t>
            </w:r>
          </w:p>
          <w:p>
            <w:pPr>
              <w:ind w:left="-284" w:right="-427"/>
              <w:jc w:val="both"/>
              <w:rPr>
                <w:rFonts/>
                <w:color w:val="262626" w:themeColor="text1" w:themeTint="D9"/>
              </w:rPr>
            </w:pPr>
            <w:r>
              <w:t>Así mismo han firmado un acuerdo de colaboración cultural y empresarial con la Fundación de Miami, International Network of Social Journalism, que es una Fundación de referencia allí.</w:t>
            </w:r>
          </w:p>
          <w:p>
            <w:pPr>
              <w:ind w:left="-284" w:right="-427"/>
              <w:jc w:val="both"/>
              <w:rPr>
                <w:rFonts/>
                <w:color w:val="262626" w:themeColor="text1" w:themeTint="D9"/>
              </w:rPr>
            </w:pPr>
            <w:r>
              <w:t>AEITI, tiene como presidente a D. Jordi Bentanachs y vicepresidenta a Dña. Rosa María Puentedura, reputados empresarios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https://www.notasdeprensa.es/premio-europeo-al-talento-empresarial-para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Software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