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Totana, Murcia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Powerplanet experimenta un crecimiento del 33% con respecto a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Powerplanet (Leask S.L.U), la tienda online que está revolucionando el comercio electrónico en Europa, cerró el año 2023 con una facturación de 31,7 millones de euros, lo que representa un crecimiento del 33,18% en comparación con 2022. Este éxito se refleja en el aumento del número de pedidos, el cual se aproxima a los 200.000 pedidos anuales —un incremento del 23%— con cerca de 350.000 productos entregados, y en la mejora del valor de la cesta media, que subió un notable 8,44%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e-commerce español con la mayor variedad de catálogo a nivel europeo en smartphone, Powerplanet se ha consolidado como el destino favorito para quienes buscan los últimos lanzamientos tecnológicos. Telefonía, wearables y tablets han sido las categorías estrella del 2023, junto con la marca propia Powergaming, cuyas sillas gaming experimentaron un impresionante crecimiento del 176,7% en facturación con respecto al año 2022.</w:t>
            </w:r>
          </w:p>
          <w:p>
            <w:pPr>
              <w:ind w:left="-284" w:right="-427"/>
              <w:jc w:val="both"/>
              <w:rPr>
                <w:rFonts/>
                <w:color w:val="262626" w:themeColor="text1" w:themeTint="D9"/>
              </w:rPr>
            </w:pPr>
            <w:r>
              <w:t>Expansión internacional y compromiso localA nivel internacional, Powerplanet sigue creciendo en Europa, con España y Portugal como sus principales mercados. Ofreciendo envío en 24 horas y 3 años de garantía en todos sus productos.</w:t>
            </w:r>
          </w:p>
          <w:p>
            <w:pPr>
              <w:ind w:left="-284" w:right="-427"/>
              <w:jc w:val="both"/>
              <w:rPr>
                <w:rFonts/>
                <w:color w:val="262626" w:themeColor="text1" w:themeTint="D9"/>
              </w:rPr>
            </w:pPr>
            <w:r>
              <w:t>A pesar de su alcance europeo, Powerplanet sigue siendo una empresa familiar con sede en Totana. Fiel a su compromiso local, la empresa colabora en eventos comunitarios, como las Jornadas Educativas de este año. Además, para ofrecer una mejor experiencia de compra a los vecinos de Murcia, Powerplanet ha rediseñado por completo su tienda física de Totana, dotándola de su estilo característico. En ella, puedes comprar hasta 15.000 productos, y si encuentras un producto de los expuestos más barato, realizan el descuento en el momento.</w:t>
            </w:r>
          </w:p>
          <w:p>
            <w:pPr>
              <w:ind w:left="-284" w:right="-427"/>
              <w:jc w:val="both"/>
              <w:rPr>
                <w:rFonts/>
                <w:color w:val="262626" w:themeColor="text1" w:themeTint="D9"/>
              </w:rPr>
            </w:pPr>
            <w:r>
              <w:t>En línea con su compromiso de ofrecer información veraz y actualizada, en 2023 la empresa lanzó el blog de Powerplanet. Este espacio tiene como objetivo informar a los usuarios sobre los nuevos lanzamientos y servir de guía para ayudarles a tomar decisiones de compra informadas.</w:t>
            </w:r>
          </w:p>
          <w:p>
            <w:pPr>
              <w:ind w:left="-284" w:right="-427"/>
              <w:jc w:val="both"/>
              <w:rPr>
                <w:rFonts/>
                <w:color w:val="262626" w:themeColor="text1" w:themeTint="D9"/>
              </w:rPr>
            </w:pPr>
            <w:r>
              <w:t>Metas para el año 2024En 2024, la empresa se ha propuesto superar los 40 millones de euros en facturación. Con este objetivo en mente, ha implementado diversas iniciativas estratégicas:</w:t>
            </w:r>
          </w:p>
          <w:p>
            <w:pPr>
              <w:ind w:left="-284" w:right="-427"/>
              <w:jc w:val="both"/>
              <w:rPr>
                <w:rFonts/>
                <w:color w:val="262626" w:themeColor="text1" w:themeTint="D9"/>
              </w:rPr>
            </w:pPr>
            <w:r>
              <w:t>Relanzamiento del programa de afiliados: Con el fin de incrementar la notoriedad de la marca, se ha revitalizado este programa clave, incentivando a colaboradores y partners a promocionar los productos de Powerplanet.</w:t>
            </w:r>
          </w:p>
          <w:p>
            <w:pPr>
              <w:ind w:left="-284" w:right="-427"/>
              <w:jc w:val="both"/>
              <w:rPr>
                <w:rFonts/>
                <w:color w:val="262626" w:themeColor="text1" w:themeTint="D9"/>
              </w:rPr>
            </w:pPr>
            <w:r>
              <w:t>Campañas propias: La empresa continuará impulsando sus campañas exclusivas, como los Powerdays, sin perder de vista eventos importantes como el Black Friday.</w:t>
            </w:r>
          </w:p>
          <w:p>
            <w:pPr>
              <w:ind w:left="-284" w:right="-427"/>
              <w:jc w:val="both"/>
              <w:rPr>
                <w:rFonts/>
                <w:color w:val="262626" w:themeColor="text1" w:themeTint="D9"/>
              </w:rPr>
            </w:pPr>
            <w:r>
              <w:t>Promoción de productos reacondicionados: Fomentando un consumo más sostenible con una oferta ampliada de dispositivos reacondicionados.</w:t>
            </w:r>
          </w:p>
          <w:p>
            <w:pPr>
              <w:ind w:left="-284" w:right="-427"/>
              <w:jc w:val="both"/>
              <w:rPr>
                <w:rFonts/>
                <w:color w:val="262626" w:themeColor="text1" w:themeTint="D9"/>
              </w:rPr>
            </w:pPr>
            <w:r>
              <w:t>Con estas iniciativas, Powerplanet espera continuar su trayectoria de crecimiento y consolidarse como un referente en el sector del e-commerce tecnológico en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w:t>
      </w:r>
    </w:p>
    <w:p w:rsidR="00C31F72" w:rsidRDefault="00C31F72" w:rsidP="00AB63FE">
      <w:pPr>
        <w:pStyle w:val="Sinespaciado"/>
        <w:spacing w:line="276" w:lineRule="auto"/>
        <w:ind w:left="-284"/>
        <w:rPr>
          <w:rFonts w:ascii="Arial" w:hAnsi="Arial" w:cs="Arial"/>
        </w:rPr>
      </w:pPr>
      <w:r>
        <w:rPr>
          <w:rFonts w:ascii="Arial" w:hAnsi="Arial" w:cs="Arial"/>
        </w:rPr>
        <w:t>SEO Specialist</w:t>
      </w:r>
    </w:p>
    <w:p w:rsidR="00AB63FE" w:rsidRDefault="00C31F72" w:rsidP="00AB63FE">
      <w:pPr>
        <w:pStyle w:val="Sinespaciado"/>
        <w:spacing w:line="276" w:lineRule="auto"/>
        <w:ind w:left="-284"/>
        <w:rPr>
          <w:rFonts w:ascii="Arial" w:hAnsi="Arial" w:cs="Arial"/>
        </w:rPr>
      </w:pPr>
      <w:r>
        <w:rPr>
          <w:rFonts w:ascii="Arial" w:hAnsi="Arial" w:cs="Arial"/>
        </w:rPr>
        <w:t>621044843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https://www.notasdeprensa.es/powerplanet-experimenta-un-crecimiento-del-33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Madrid Valencia Murcia Logística E-Commerce Consumo Dispositivos móviles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