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recibe el premio al mejor Hospital Privado de Referencia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ConSalud2022, organizados por el periódico digital ConSalud.es otorgan a Policlínica Gipuzkoa el reconocimiento como mejor Centro Privado de Referencia. En palabras de Joseba Vidorreta, Director de Quirónsalud en el País Vasco: "Este premio es en buena parte de la sociedad guipuzcoana que deposita su confianza en nosotros."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redacción de la revista médica digital ConSalud.es ha decidido otorgar el Premio al Mejor Centro Sanitario Privado de Referencia en el Estado a Policlínica Gipuzkoa.</w:t>
            </w:r>
          </w:p>
          <w:p>
            <w:pPr>
              <w:ind w:left="-284" w:right="-427"/>
              <w:jc w:val="both"/>
              <w:rPr>
                <w:rFonts/>
                <w:color w:val="262626" w:themeColor="text1" w:themeTint="D9"/>
              </w:rPr>
            </w:pPr>
            <w:r>
              <w:t>La ceremonia de entrega de premios ConSalud2022 tuvo lugar ayer, martes 28, en la sede de la Presidencia de la Comunidad de Madrid y recogió el premio el Director Territorial de Quirónsalud en el País Vasco, Joseba Vidorreta, que acudió acompañado por parte del equipo directivo de Policlínica Gipuzkoa.</w:t>
            </w:r>
          </w:p>
          <w:p>
            <w:pPr>
              <w:ind w:left="-284" w:right="-427"/>
              <w:jc w:val="both"/>
              <w:rPr>
                <w:rFonts/>
                <w:color w:val="262626" w:themeColor="text1" w:themeTint="D9"/>
              </w:rPr>
            </w:pPr>
            <w:r>
              <w:t>En su discurso, Joseba Vidorreta, afirmó que “los hospitales se enraízan en la sociedad a la que pertenecen y cuando esto ocurre, la confianza que reciben de pacientes, profesionales e instituciones es su principal activo.” Concluyó su declaración destacando el impulso que supone este premio para el grupo Quironsalud del País Vasco y para Policlínica Gipuzkoa en particular, pues “nos ayuda a perseverar con mayor entusiasmo el reto apasionante de seguir construyendo juntos un futuro sostenible de salud para las personas.”</w:t>
            </w:r>
          </w:p>
          <w:p>
            <w:pPr>
              <w:ind w:left="-284" w:right="-427"/>
              <w:jc w:val="both"/>
              <w:rPr>
                <w:rFonts/>
                <w:color w:val="262626" w:themeColor="text1" w:themeTint="D9"/>
              </w:rPr>
            </w:pPr>
            <w:r>
              <w:t>Para la elección de la candidatura, la redacción de ConSalud.es ha tenido en cuenta los más de cuarenta años de experiencia que avalan a Policlínica Gipuzkoa siendo hoy día un centro sanitario pionero que dispone de todas las especialidades, con la tecnología más vanguardista convirtiéndolo en un centro sanitario de referencia en la sanidad privada española.</w:t>
            </w:r>
          </w:p>
          <w:p>
            <w:pPr>
              <w:ind w:left="-284" w:right="-427"/>
              <w:jc w:val="both"/>
              <w:rPr>
                <w:rFonts/>
                <w:color w:val="262626" w:themeColor="text1" w:themeTint="D9"/>
              </w:rPr>
            </w:pPr>
            <w:r>
              <w:t>Sobre QuirónsaludQuirónsalud es el grupo hospitalario líder en España y, junto con su matriz Fresenius-Helios, también en Europa. Además de su actividad en España, Quirónsalud está también presente en Latinoamérica, particularmente en Colombia y Perú. Conjuntamente, cuenta con más de 45.000 profesionales en más de 160 centros sanitarios, entre los que se encuentran 55 hospitales con aproximadamente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r>
          </w:p>
          <w:p>
            <w:pPr>
              <w:ind w:left="-284" w:right="-427"/>
              <w:jc w:val="both"/>
              <w:rPr>
                <w:rFonts/>
                <w:color w:val="262626" w:themeColor="text1" w:themeTint="D9"/>
              </w:rPr>
            </w:pPr>
            <w:r>
              <w:t>El Grupo trabaja en la promoción de la docencia (nueve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Eneko Sola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695 511 088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https://www.notasdeprensa.es/policlinica-gipuzkoa-recibe-el-premio-al-mejor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