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Museo del Prado el 29/05/2012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Plácido Arango culmina su mandato como presidente del Real Patronato del Museo del Prado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actual presidente del principal órgano de gobierno de la institución anuncia que no optará a su reelección al frente del mismo por decisión personal, una vez cumplido su mandato por cinco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reunión del Real Patronato del Museo Nacional del Prado celebrado el día de hoy, su presidente, Plácido Arango Arias, ha anunciado su decisión de no optar a la reelección coincidiendo con el cumplimiento de su mandato por cinco años al frente del principal órgano de gobierno del organismo. Al mismo tiempo y en función de lo que corresponde según el Estatuto del Organismo, ha anunciado la convocatoria de una sesión plenaria extraordinaria del Patronato para la elección de su sucesor entre los vocales de libre designación en el seno del órgano colegiado.</w:t>
            </w:r>
          </w:p>
          <w:p>
            <w:pPr>
              <w:ind w:left="-284" w:right="-427"/>
              <w:jc w:val="both"/>
              <w:rPr>
                <w:rFonts/>
                <w:color w:val="262626" w:themeColor="text1" w:themeTint="D9"/>
              </w:rPr>
            </w:pPr>
            <w:r>
              <w:t>	Plácido Arango fue nombrado Presidente por el pleno del Real Patronato el 26 de julio de 2007, tras el fallecimiento de su antecesor, Rodrigo Uría Meruéndano, y en vísperas de la inauguración de la ampliación del Museo en el Claustro de los Jerónimos.</w:t>
            </w:r>
          </w:p>
          <w:p>
            <w:pPr>
              <w:ind w:left="-284" w:right="-427"/>
              <w:jc w:val="both"/>
              <w:rPr>
                <w:rFonts/>
                <w:color w:val="262626" w:themeColor="text1" w:themeTint="D9"/>
              </w:rPr>
            </w:pPr>
            <w:r>
              <w:t>	A lo largo de estos últimos cinco años, el Museo ha promovido un crecimiento sin precedentes de su capacidad operativa y del conjunto de actividades de la institución, del que se ha beneficiado un número creciente de visitantes. En paralelo, la actividad científica e investigadora del museo se ha visto potenciada con la creación del Centro de Estudios en el Casón del Buen Retiro y la puesta en marcha, en 2009, de la Cátedra del Museo del Prado, gracias a la donación realizada por S.M. El Rey de la dotación del premio Mutua Madrileña.</w:t>
            </w:r>
          </w:p>
          <w:p>
            <w:pPr>
              <w:ind w:left="-284" w:right="-427"/>
              <w:jc w:val="both"/>
              <w:rPr>
                <w:rFonts/>
                <w:color w:val="262626" w:themeColor="text1" w:themeTint="D9"/>
              </w:rPr>
            </w:pPr>
            <w:r>
              <w:t>	Bajo la presidencia de Plácido Arango en su Patronato, el Museo ha fortalecido también su autonomía financiera con la incorporación de nuevos benefactores al seno de este órgano de gobierno, así como con la promoción de distintas iniciativas de mejora del servicio público que presta, como la reciente apertura del Museo todos los días de la semana.</w:t>
            </w:r>
          </w:p>
          <w:p>
            <w:pPr>
              <w:ind w:left="-284" w:right="-427"/>
              <w:jc w:val="both"/>
              <w:rPr>
                <w:rFonts/>
                <w:color w:val="262626" w:themeColor="text1" w:themeTint="D9"/>
              </w:rPr>
            </w:pPr>
            <w:r>
              <w:t>	El ministro de Educación, Cultura y Deporte, José Ignacio Wert que ha asistido a la reunión plenaria, ha agradecido en nombre del Gobierno la dedicación de Plácido Arango durante estos intensos y decisivos años de modernización de la pinacoteca nacional y ha anunciado que propondrá que sea condecorado con la Gran Cruz de la Orden de Alfonso X el Sabio.</w:t>
            </w:r>
          </w:p>
          <w:p>
            <w:pPr>
              <w:ind w:left="-284" w:right="-427"/>
              <w:jc w:val="both"/>
              <w:rPr>
                <w:rFonts/>
                <w:color w:val="262626" w:themeColor="text1" w:themeTint="D9"/>
              </w:rPr>
            </w:pPr>
            <w:r>
              <w:t>	Artículo publicado en Museo del Prado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https://www.notasdeprensa.es/placido-arango-culmina-su-mandato-como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