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Pharmamel lanza la campaña de ampliación de capital "Go to BME Scaleup"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Pharmamel lanza una nueva campaña de ampliación de capital Pre-IPO en la plataforma regulada por la CMNV Capital Cell y avanza su hoja de ruta para salir a cotizar a BME Scaleup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spin-off biotecnológica y start-up de la Universidad de Granada, Pharmamel, ha desarrollado, patentado y probado un nuevo fármaco intravenoso para tratar la sepsis, primera causa de muerte hospitalaria. Tras demostrar su eficacia y efectividad, reduciendo la mortalidad y la estancia hospitalaria, la compañía aborda el importante reto de completar un ensayo clínico fase III en Europa y EEUU para obtener posteriormente la autorización de comercialización. Por ello, Pharmamel presentará el próximo 24 de abril de 2024, a las 17:00 horas, en el salón de actos Antonio Maura del Palacio de la Bolsa de Madrid, su nueva campaña de ampliación de capital Pre-IPO go to BME Scaleup en la plataforma de crowdfunding biotecnológico regulada por la CNMV, Capital Cell.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biotecnológica, surgida a través de las investigaciones desarrolladas en la Universidad de Granada, lanzará esta campaña con el propósito de obtener los recursos necesarios para su próxima salida a cotización en el BME Scaleup y para completar los últimos estadios clínicos de su nuevo fármaco intravenoso para tratar la sepsis, la principal causa de muerte hospitalaria.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Inversores biotecnológicos, fondos de inversión, así como profesionales de la salud y la industria farmacéutica, se darán cita el próximo día 24 de abril de 2024 a las 17:00 horas en el Palacio de la Bolsa de Madrid, con el fin de conocer de cerca el proyecto de Pharmamel y su innovador tratamiento intravenoso contra la sepsis, así como la campaña de ampliación de capital Pre-IPO go to BME Scaleup.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contará con la participación de Daniel Oliver, CEO de Capital Cell, y Jesús González Nieto-Márquez, Director Gerente de BME Scaleup y BME Growth, y seguirá el siguiente programa: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16:45: Acreditación de invitados y participantes.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17:00: Bienvenida institucional.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17:10: Invertir en biotecnología.Daniel Oliver, CEO de Capital Cell.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17:20: Introducción a BME Scaleup y BME GrowthJesús González Nieto-Márquez, Director Gerente de Entorno Pre Mercado, BME Scaleup y BME Growth.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17:40: El papel del Asesor Registrado en BME Scaleup y BME GrowthMaría Lago García, Directora General de ARMANEXT Asesores Registrados.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17:50: Pharmamel: Pre-IPO Go to BME-Scaleup.Ramón García, CEO Pharmamel.Dario Acuña, Director Científico Pharmamel.Germaine Escames, Directora Científica Pharmamel.*La campaña de ampliación de capital ya se encuentra activa de manera privada, con un descuento por tiempo limitado del 15%.: https://capitalcell.es/campaign/pharmamel-2024/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Dep.Comunicación campaña Pharmamel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Pharmamel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958 41 91 43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https://www.notasdeprensa.es/pharmamel-lanza-la-campana-de-ampliacion-de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Industria Farmacéutica Finanzas Madrid Investigación Científica Industria Otras Industrias Biología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