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pfsGROUP adquiere Waavi para mejorar sus capacidades de innovación y de creación de negocios digitales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capacidades y experiencia de Waavi en la creación de nuevas líneas de negocio disruptivas complementarán los servicios de transformación eficiente de procesos de negocio que ofrece pfsGROUP, dotándola además de mayor expertise y velocidad para crear productos digitales propios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pfsGROUP, compañía española líder de la transformación eficiente, ha anunciado la adquisición de Waavi, empresa especializada en innovación disruptiva, y en la generación de nuevos modelos de negocio digitales que ayuda a innovadores y visionarios a convertir su reto o idea en un activo digital con impacto.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capacidades y experiencia de Waavi en la creación de nuevas líneas de negocio disruptivas, fusionando estrategia, desarrollo de producto y marketing digital complementarán los servicios de transformación eficiente de procesos de negocio que ofrece pfsGROUP, dotándola además de mayor expertise y velocidad para crear productos digitales propios.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Fruto de esta operación, Waavi y su equipo se incorporarán a pfsGROUP como una unidad independiente dentro de pfsTECH, manteniendo su identidad y estructura organizativa actual. El objetivo de esta adquisición es llegar a grandes empresas que necesiten innovar y crear/validar nuevos modelos de negocio de forma ágil y con resultados. De esta forma, pfsGROUP refuerza su apuesta por la innovación como uno de los valores del grupo y puede contar con nuevas capacidades que les permitan ofrecer este tipo de servicios a sus clientes actuales, así como innovar de forma ágil y efectiva construyendo nuevos productos digitales y herramientas propias que aceleren la transformación eficiente.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Agustín Rodríguez, CEO de pfsGROUP, “Waavi y pfsTECH suman una amplia gama de conocimientos y competencias que ayudarán a los clientes a crear experiencias digitales innovadoras y conectadas con el usuario final, combinando estrategia, tecnología y marketing digital para conseguir productos digitales únicos que generan impacto”.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Francisco García, director general de pfsTECH, destaca de Waavi,”su modelo de sistematización de la innovación para diseñar, construir y validar nuevos negocios digitales que cambian las cosas, aportando un valor diferencial a grandes corporaciones y ayudándolas a validar, de forma extremadamente ágil, problemas, soluciones y mercados. Esta operación nos va a permitir a impulsar modelos de negocio disruptivos”.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“Estamos muy entusiasmados con esta nueva etapa. Nos llena de ilusión poder trabajar con el equipo de pfsGROUP que tanta madurez y amplitud de miras nos aporta”, afirma William Wallace, CEO de Waavi. “Juntos podremos concebir y llevar al mercado un modelo de innovación basado en la gestión de la incertidumbre y la experimentación iterativa con el usuario final para conseguir modelos de negocio rentables, productivos y sostenibles”.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Marta Correas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630847745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https://www.notasdeprensa.es/pfsgroup-adquiere-waavi-para-mejorar-sus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Inteligencia Artificial y Robótica Marketing Emprendedores E-Commerce Seguros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