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30003 / Murcia el 30/10/2012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Perfumes a granel online. La nueva perfumería llega a la 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Junto con las tiendas que están creciendo en nuestras ciudades de perfumes de equivalencia, nace una nueva web que pone a disposición de pequeños comercios y particulares la posibilidad de comprar a granel y por un módico precio, perfumes de equivalencia de la más alta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Últimamente estamos viendo como por nuestras ciudades están apareciendo negocios que se dedican a vender perfumes a granel de las marcas conocidas. La idea es sencilla, estos locales ofrecen a sus clientes perfumes de equivalencia, que son los perfumes de las marcas conocidas pero para rellenar, tu eliges la fragancia y en un frasco que te ofrece la tienda o que puedes llevar de casa, lo rellenas, normalmente de 60 y 100 ml.	Vismar Essence va un poco más lejos, no solo ofrece la posibilidad a personas que quieran montar su propia tienda de perfumes, sino que abre el abanico para que pequeños locales ya implantados como peluquerías, gimnasios, tiendas de regalos, etc.,  puedan ofrecer a sus clientes una pequeña muestra de todas esas fragancias, incluso si un particular quiere comprar a granel su perfume favorito, puede hacerlo en la tienda on-line creada para ello. Los tamaños oscilan entre los 500ml y los 1200ml.	Como decíamos no son perfumes de imitación, sino perfumes de equivalencia, esto quiere decir que el aroma, la duración y la persistencia de los mismos es equivalente al de las marcas conocidas, con el valor añadido de poder adquirirlo en mayor cantidad a un precio mucho más económico.	Vismar Essence hace hincapié en el hecho de que perfume barato no significa que la calidad del perfume se vea perjudicada, todo lo contrario, en la elaboración de estos perfumes las esencias utilizadas, siempre de la mayor calidad, van en la dosis idónea para que esa fragancia tenga la duración y persistencia suficiente como la de cualquier perfume de marca, incluso en algunos casos, superior. No son colonias, ni amagos de perfume, son perfumes como tal, sin el glamour ni la apariencia de las marcas conocidas pero que por su aroma nos recuerdan a los originales, con lo cual no son competencia de esas marcas.	Al mismo tiempo, Vismar Essence ofrece una amplia gama de frascas con grifos, en diferentes modelos y tamaños, así como vaporizadores de cristal y perfumadores. Estos frascos con grifo son útiles para poder administrar los perfumes a los clientes de las tiendas o negocios.	Con la idea de llegar a todo el mundo, Vismar Essence ha lanzado la web en diferentes idiomas, inglés, francés, alemán y portugués, abriendo delegaciones en diferentes países europeos para dar a sus clientes el soporte necesario en su propio  idioma y facilitar el disfrute de este nuevo producto, ofreciendo no solo una amplia gama de perfumes y frascos sino compaginándolo con consejos sobre fragancias para acercarnos más al mundo de las esencias.	Para ampliar información, pueden consultar la web www.vismaressence.com ó a través de facebook.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Vismar Essence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https://www.notasdeprensa.es/perfumes-a-granel-online-la-nueva-perfumeria-llega-a-la-red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