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Pedro Sanz afirma que la reforma local tendrá escasa incidencia en La Rioja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Mensaje de tranquilidad del Presidente a los alcaldes reunidos en el pleno de la Federación Riojana de Municipios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la Comunidad de La Rioja, Pedro Sanz, ha afirmado que el proyecto de reforma local que impulsa el Gobierno Central no eliminará ayuntamientos o mancomunidades en La Rioja y ha precisado que la reforma no tendrá grandes consecuencias en nuestra comunidad autónoma por las medidas de racionalización y cooperación llevadas a cabo en los últimos años.</w:t>
            </w:r>
          </w:p>
          <w:p>
            <w:pPr>
              <w:ind w:left="-284" w:right="-427"/>
              <w:jc w:val="both"/>
              <w:rPr>
                <w:rFonts/>
                <w:color w:val="262626" w:themeColor="text1" w:themeTint="D9"/>
              </w:rPr>
            </w:pPr>
            <w:r>
              <w:t>	Sanz ha trasladado este mensaje de tranquilidad al plenario de la Federación Riojana de Municipios, reunión anual ordinaria del poder local riojano, preocupado por el cambio normativo que se anuncia por la  reforma local, que se tramita en las Cortes y al que ha calificado como "el primer intento serio en 30 años para racionalizar la estructura municipal", ha dicho.</w:t>
            </w:r>
          </w:p>
          <w:p>
            <w:pPr>
              <w:ind w:left="-284" w:right="-427"/>
              <w:jc w:val="both"/>
              <w:rPr>
                <w:rFonts/>
                <w:color w:val="262626" w:themeColor="text1" w:themeTint="D9"/>
              </w:rPr>
            </w:pPr>
            <w:r>
              <w:t>	La reforma establece las competencias obligatorias para todos los municipios (alumbrado, recogida de residuos, limpieza de calles, abastecimiento de agua potable, pavimentación de calles y alcantarillado) y pretende lograr una prestación más eficiente de los servicios sin que suponga una disminución de su calidad.</w:t>
            </w:r>
          </w:p>
          <w:p>
            <w:pPr>
              <w:ind w:left="-284" w:right="-427"/>
              <w:jc w:val="both"/>
              <w:rPr>
                <w:rFonts/>
                <w:color w:val="262626" w:themeColor="text1" w:themeTint="D9"/>
              </w:rPr>
            </w:pPr>
            <w:r>
              <w:t>	Sanz ha precisado que “el ciudadano demanda unos servicios y una atención de calidad y su preocupación no reside tanto en qué administración se encarga de prestarlos”, subrayando que La Rioja es una región ejemplar en la cooperación y colaboración con los municipios y que así seguirá siendo ya que "ningún ayuntamiento se quedará desprotegido económicamente".</w:t>
            </w:r>
          </w:p>
          <w:p>
            <w:pPr>
              <w:ind w:left="-284" w:right="-427"/>
              <w:jc w:val="both"/>
              <w:rPr>
                <w:rFonts/>
                <w:color w:val="262626" w:themeColor="text1" w:themeTint="D9"/>
              </w:rPr>
            </w:pPr>
            <w:r>
              <w:t>	En este sentido, Pedro Sanz ha afirmado que "en La Rioja llevamos muchos años haciendo los deberes", y ha puesto como ejemplo figuras como la agrupación de servicios (Consorcio de Aguas y Residuos y Bomberos), de secretarías municipales o las Oficinas de Atención a los pequeños municipios que compensan las dificultades de los pequeños ayuntamientos a la hora de prestar servicios.</w:t>
            </w:r>
          </w:p>
          <w:p>
            <w:pPr>
              <w:ind w:left="-284" w:right="-427"/>
              <w:jc w:val="both"/>
              <w:rPr>
                <w:rFonts/>
                <w:color w:val="262626" w:themeColor="text1" w:themeTint="D9"/>
              </w:rPr>
            </w:pPr>
            <w:r>
              <w:t>	Si te parece interesante, lo puedes Tweet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La Rioja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https://www.notasdeprensa.es/pedro-sanz-afirma-que-la-reforma-local-tendra_1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