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Murcia el 23/02/2016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Pedro Antonio Sánchez quiere que siga el nivel de internacionalización y de calidad de la Comunidad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presidente de la Región de Murcia, ha visitado las bodegas 'Juan Gil' y ha puesto como ejemplo a la marca para seguir trabajando con éxito hacia el futuro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presidente de la Comunidad, Pedro Antonio Sánchez, afirmó hoy que “si queremos una Región de Murcia con más ambición y más crecimiento, debemos seguir asociando nuestros productos a la calidad y a la internacionalización”, y puso como ejemplo de “buen hacer” en este sentido a la empresa Juan Gil, durante una visita que realizó a sus bodegas.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Pedro Antonio Sánchez subrayó que la Región cerró el año 2015 exportando vinos por valor de más de 146 millones de euros y se situó como la sexta provincia española más exportadora de España en este sector, siendo Estados Unidos y el Reino Unido los principales destinos.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“Estamos creciendo y éste es el camino”, indicó Pedro Antonio Sánchez, quien afirmó que “para ser una región más fuerte necesitamos empresas sólidas, que creen en esta tierra, que invierten y siguen creando puestos de trabajo; empresas que crecen y con cuyo crecimiento crece también la Región”.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el jefe del Ejecutivo, Juan Gil es una de esas empresas que con “esfuerzo y sacrificio han sabido crecer, innovando e investigando, creyendo en su producto y mejorándolo; algo en lo que el tiempo y el mercado le ha dado la razón”, pues, como señaló, esta empresa vende ya fuera de España el 70 por ciento de su producción, sobre todo en el mercado europeo y en EEUU.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Acciones de internacionalización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acciones de internacionalización abren nuevas puertas en los mercados para los vinos de la Región. En esta materia, el Gobierno regional, a través del Instituto de Fomento (Info), ha programado seis actuaciones para explorar mercados emergentes con posibilidades para las empresas regionales. En algunos destinos, como Canadá y Estados Unidos, ya se había actuado, pero por primera vez este año se va a realizar una misión inversa con importadores chinos.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un total de 17 bodegas de la Región se han adherido al Plan de Promoción de Vinos en Terceros Países, facilitando su promoción internacional gracias a las ayudas europeas con las que se subvenciona hasta el 50 por ciento de la inversión en actividades de promoción y publicidad. El objetivo es aumentar su nivel de comercialización fuera de la Unión Europea, en países como Estados Unidos, Canadá, Japón, China, Filipinas o Taiwán. Las acciones proyectadas van dirigidas, además, a otros países como México, Brasil y naciones africanas.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Murcia es la única región que cuenta con tres denominaciones de origen (Bullas, Yecla y Jumilla). La Denominación de Origen Jumilla es una de las más extensas de España y de las más antiguas, y lleva siete años en continuo crecimiento.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https://www.notasdeprensa.es/pedro-antonio-sanchez-quiere-que-siga-el-nivel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Murcia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