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 preside la firma de un acuerdo entre Adif y la Junta de Castilla y León que permitirá la conexión del polígono Prado Marina de Aranda de Duero a la línea Madrid-Burgos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ministra de Fomento, Ana Pastor, ha presidido hoy la firma de un protocolo de colaboración entre Adif y la consejería de Fomento y Medio Ambiente de la Junta de Castilla y León para la adecuación del tramo Aranda de Duero-Burgos, perteneciente a la línea férrea de ancho convencional Madrid-Burgos.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acuerdo, que ha sido suscrito por el presidente de Adif, Gonzalo Ferre, y el consejero de Fomento y Medio Ambiente de la Junta, Antonio Silván, tiene como objetivo permitir la conexión del Polígono Industrial Prado Marina, situado en el término municipal de Aranda, con el tramo Aranda-Burgos de la línea de ancho convencional Madrid-Burgos, que forma parte de la Red Ferroviaria de Interés General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carácter previo, el Ministerio de Fomento ha realizado un Estudio de Viabilidad de la explotación del tramo Aranda de Duero-Burgos, del que se concluye que si bien el tramo es apto para el tráfico ferroviario, son también necesarias determinadas actuaciones para la mejora de sus condiciones, actuaciones que serán sufragadas y concretadas por ambas entidades en convenios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modo, Adif redactará los proyectos y ejecutará y dirigirá las obras que considere necesarias, mientras que la consejería de Fomento y Medio Ambiente de la Junta de Castilla y León subvencionará el coste de las actuaciones a realizar en cuatro pasos superiores situados en los puntos kilométricos (p.k.) 194/828, 196/823, 202/060 y 255/030, y en un paso inferior situado en el p.k. 215/260.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Antecedentes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mayo de 2008, Adif autorizó a la Asociación para el Acceso a la Red Ferroviaria del Polígono Industrial Prado Marina de Aranda de Duero (Burgos) la conexión del apartadero ubicado en dicho polígono con la línea férrea Madrid-Burgos. Dicho apartadero se encuentra situado en el punto kilométrico 00/465 del ramal Aranda-Montecillo a Aranda-Chelva. Posteriormente, en 2011, Adif aprobó el cambio de titularidad del apartadero a favor de la entidad mercantil Aranda Intermodal, S.L. y el pasado mes de febrero la concedió la conexión definitiva a la línea Madrid-Burgos.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la Junta de Castilla y León, en diciembre de 2013, otorga a Aranda Intermodal, S.L. una subvención de 3,5 millones de euros para la ejecución de la derivación particular desde la línea Madrid-Burgos al Polígono Industrial Prado Marina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https://www.notasdeprensa.es/pastor-preside-la-firma-de-un-acuerdo-entre_1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