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Pastor anuncia la puesta en servicio de cuatro tramos más de la A-7 en la provincia de Granada para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ministra de Fomento, Ana Pastor, ha anunciado hoy, durante una visita a las obras de la autovía del Mediterráneo A-7 a su paso por la provincia de Granada, que en 2014 se pondrán en servicio cuatro tramos más de esta infraestructura, además del acceso al puerto de Motril.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tanto, sumados a los 5 tramos que actualmente se encuentran en servicio (“Nerja – La Herradura”, “La Herradura – Taramay”, “Guadalfeo – La Gorgoracha”; “Castell de Ferro – Polopos” y “Albuñol – Adra”), 9 de los 11 tramos de la A-7 en la provincia de Granada estarán abiertos en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visita, la ministra ha hecho referencia a la siguiente previsión de fechas, siempre que no surjan problemas durante la ejecución de las obras: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Tramo “Taramay – Lobres”, antes de verano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Tramo “Lobres – Guadalafeo”, está prácticamente finalizado, aunque debe ponerse en servicio conjuntamente con el tramo. “Taramay – Lobres”.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Tramo “La Gorgoracha – El Puntalón, 2015, y acceso al puerto de Motril”, febrero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Tramo “El Puntalón – Carchuna”, febrero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Tramo “Carchuna – Castell de Ferro”,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Tramo “Polopos – Albuñol”, diciembre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Importante avance de las obras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visita, la titular de Fomento ha comprobado el trabajo que se está llevando “en una de las infraestructuras más importantes de toda España” y el fuerte impulso que se le ha dado durante la presente legislatura.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https://www.notasdeprensa.es/pastor-anuncia-la-puesta-en-servicio-de-cuatro_1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