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29/10/2020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Pacari, el chocolate con más reconocimientos del mundo, a la venta en El Corte Inglés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marca de chocolates ecuatoriana, la primera 100% orgánica y biodinámica del mundo ha sido reconocida en diferentes ocasiones como el mejor chocolate del mundo. Todos sus productos vienen envasados con envoltorios biodegradables elaborados a base de celulosa vegetal, que sustituyen el 100% del plástico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Pacari, el chocolate con más reconocimientos del mundo, con más de 300 premios a nivel internacional, ya puede adquirirse en los centros de El Corte Inglés de toda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International Chocolate Awards, considerado como el principal evento de chocolate fino del mundo, ha galardonado a los chocolates producidos por la marca ecuatoriana con las distinciones de oro, plata y bronce en sus últimas nueve ediciones.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Aunque ya se comercializaba en España a través de la web del Club del Chocolate, Instagram, mercados y algunos comercios, además de contar con el servicio de entrega por delivery, ahora también se puede encontrar en las grandes superficies de la mano de El Corte Inglés y disponible en sus supermercados en 96 de sus centros.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hecho, los chocolates Pacari serán uno de los productos con más protagonismo durante el arranque de la campaña de Navidad que realizará El Corte Inglés durante la primera quincena de octubre.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es la primera vez que el Pacari y El Corte Inglés unen sus fuerzas ya que el chocolate ecuatoriano ya estuvo disponible durante mucho tiempo en la sección “Gourmet” del Centro. Un área que el Grupo cuida especialmente y que está pensada exclusivamente para proporcionar los mejores productos que existen en 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importancia dada por sus fundadores al proceso de elaboración, siguiendo la filosofía del chocolate crudo y procedente de la agricultura orgánica y biodinámica hace que este chocolate sea único por la calidad y características de sus productos. Además, Pacari innova para ofrecer sabores sorprendentes en sus barras de chocolate.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todos sus productos vienen envasados con envoltorios biodegradables elaborados a base de celulosa vegetal, que sustituyen el 100% del plástico. Este material natural tiene la propiedad de desintegrarse en 180 días, sin contaminar el medioambiente, frente a los 500 años que tarda en degradarse el plástico.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la presencia en los centros de El Corte Inglés, los consumidores ya pueden adquirir más fácilmente las principales referencias de la marca como; el chocolate orgánico/bio con Maracuyá, la barra de chocolate con Sal de cuzco y Nibs el, chocolate con Hierbaluisa, la barra de chocolate con Rosas, el chocolate con Naranja, el chocolate Raw 70%, el chocolate orgánico/bio Raw 100%, y la bolsa de minibarrras mix de chocolate, con seis sabores.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Santiago Peralta, fundador de Pacari explica que “para alcanzar este distinguido producto, en Pacari trabajamos con más de 3.500 familias de pequeños productores de cacao orgánico certificado y biodinámico de las zonas tropicales del Ecuador, garantizando las mejores condiciones de vida para los trabajadores y convirtiéndoles en los verdaderos protagonistas de toda la cadena de valor”.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Bemypartner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633138713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https://www.notasdeprensa.es/pacari-el-chocolate-con-mas-reconocimientos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Gastronomía Restauración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