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02/11/2023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Origen Corporación y Uup suman fuerzas en un acuerdo de integración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grupo Origen Corporación, referencia en tecnología y biotecnología en España, integra a Uup, consultora líder en marketing estratégico y digital como empresa participada. Las compañías ponen el foco en la alta especialización y el servicio, con una propuesta de valor diferenciada dentro del sector de las empresas tecnológicas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Origen Corporación y Uup acaban de firmar un acuerdo de integración entre ambas compañías, con el objetivo de combinar las capacidades y competencias para ofrecer al mercado una propuesta de valor diferenciada. En el centro de esta alianza, se encuentra el compromiso a largo plazo con sus clientes, poniendo el foco en las necesidades presentes y futuras de las empresas españolas.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Ambas organizaciones comparten una cultura empresarial basada en la excelencia y la cercanía, teniendo como máxima ser empresas de personas para personas, con una visión innovadora y de futuro enfocada en el desarrollo del negocio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Origen Corporación tiene como objetivo mejorar la calidad de vida de las personas aplicando la tecnología presente y futura. Por ello, une en un mismo proyecto las tecnologías líderes y el conocimiento y experiencia en genética, para convertirse en una empresa de referencia en biotecnología en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 además servicios especializados en proyectos de transformación digital, como inteligencia de negocio (BI), ciberseguridad, software de gestión (ERP), desarrollos tecnológicos, e inteligencia artificial (IA).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Uup es una consultora de marketing estratégico de referencia con más de 20 años de trayectoria. Ofrece servicios relacionados con marketing digital, comunicación y branding, ayudando a las empresas a ser más competitivas en sus mercados nacionales e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proyecto, comprometido con el talento, pone el foco en la especialización y el servicio, ofreciendo una propuesta de valor diferenciada dentro del sector de las empresas tecnológicas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Ambas compañías cuentan con equipos expertos en el desarrollo de soluciones de Inteligencia Artificial, Gestión del Dato, Bigdata, Cloud, Realidad Virtual y Metaverso, Ciberseguridad, Low Code, Blockchain y NFT, Marketing Estratégico y Marketing Digital, entre otros, así como con equipos líderes en el ámbito de la Genética y Salud.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Castillero Lisbona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Origen Corporación / Uup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619 457 266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https://www.notasdeprensa.es/origen-corporacion-y-uup-suman-fuerzas-en-un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Inteligencia Artificial y Robótica Marketing Aragón Consultoría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