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23/01/2014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Opel y MFShow, Una Unión con Estilo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Opel España vuelve a participar en uno de los eventos de la temporada: MFShow Men. La marca de automoción vuelve a vincularse con esta vanguardista plataforma ...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Opel España vincula sus vehículos a la plataforma de moda MFShow Men.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Entre el 20 y el 23 de enero, una caravana de coches Opel une las distintas localizaciones de la pasarela.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Opel España vuelve a participar en uno de los eventos de la temporada: MFShow Men. La marca de automoción vuelve a vincularse con esta vanguardista plataforma, tras convertirse en los aliados perfectos en su edición de mujer, para acercar, entre el 20 y el 23 de enero, la mejor moda masculina a la ciudad de Madrid y trasladar cómodamente y con estilo a los invitados entre las diferentes localizaciones que MFShow Men ha elegido para sus desfiles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Centro Cultural Conde Duque o el Teatro Calderón son algunos de los puntos que une una caravana compuesta por el elegante Opel Cabrio, el colorido Opel ADAM y el sofisticado Opel Insignia, todo un despliegue de diseño y deportividad del que disfrutan los ilustres invitados de la pasarela.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Una unión perfecta, que afianza el vínculo de Opel España con el diseño y la vanguardia, en un ambiente premium totalmente afín a su filosofía de marca.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https://www.notasdeprensa.es/opel-y-mfshow-una-union-con-estilo_1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