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Omán inaugura el nuevo aeropuerto de Salalah, que opera íntegramente con tecnología de Indra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Public Authority for Civil Aviation (PACA) de Omán inauguró oficialmente el pasado lunes 15 de junio el nuevo aeropuerto de Salalah. Indra se ha responsabilizado de equiparlo tecnológicamente con sus sistemas de gestión de tráfico aéreo y sistemas de gestión de operaciones aeroportuarias, así como de respaldar su puesta en operación y diseño de procedimientos operativos. </w:t>
            </w:r>
          </w:p>
          <w:p>
            <w:pPr>
              <w:ind w:left="-284" w:right="-427"/>
              <w:jc w:val="both"/>
              <w:rPr>
                <w:rFonts/>
                <w:color w:val="262626" w:themeColor="text1" w:themeTint="D9"/>
              </w:rPr>
            </w:pPr>
            <w:r>
              <w:t>	La autoridad de aviación civil del país ha llevado adelante en colaboración con Indra este ambicioso proyecto que tiene como objetivo convertir Salalah a medio plazo en el segundo aeropuerto internacional del país, tras el de la capital del sultanato, Mascate.</w:t>
            </w:r>
          </w:p>
          <w:p>
            <w:pPr>
              <w:ind w:left="-284" w:right="-427"/>
              <w:jc w:val="both"/>
              <w:rPr>
                <w:rFonts/>
                <w:color w:val="262626" w:themeColor="text1" w:themeTint="D9"/>
              </w:rPr>
            </w:pPr>
            <w:r>
              <w:t>	Para alcanzar este objetivo, Indra ha equipado el nuevo centro de aproximación y la nueva torre de control del aeropuerto con su avanzado sistema automatizado de gestión de tráfico aéreo y sus correspondientes posiciones de trabajo para los controladores aéreos. También ha implantado un sistema de información meteorológica que mejora la capacidad de predicción. Toda esta tecnología hace posible que el aeropuerto pueda crecer y gestionar un mayor número de vuelos.</w:t>
            </w:r>
          </w:p>
          <w:p>
            <w:pPr>
              <w:ind w:left="-284" w:right="-427"/>
              <w:jc w:val="both"/>
              <w:rPr>
                <w:rFonts/>
                <w:color w:val="262626" w:themeColor="text1" w:themeTint="D9"/>
              </w:rPr>
            </w:pPr>
            <w:r>
              <w:t>	El aeropuerto, que también cuenta con una nueva pista, mantendrá además la anterior como zona de rodadura para agilizar la entrada y salida de las aeronaves en el despegue y aterrizaje.</w:t>
            </w:r>
          </w:p>
          <w:p>
            <w:pPr>
              <w:ind w:left="-284" w:right="-427"/>
              <w:jc w:val="both"/>
              <w:rPr>
                <w:rFonts/>
                <w:color w:val="262626" w:themeColor="text1" w:themeTint="D9"/>
              </w:rPr>
            </w:pPr>
            <w:r>
              <w:t>	De cara a poner en operación el nuevo aeropuerto de Salalah, Indra contó con el apoyo del especialista en servicios de navegación NATS para asegurar que la transición se llevaba adelante de manera segura. NATS aportó su experiencia a todos los socios del proyecto para identificar cualquier posible riesgo y poner en marcha planes para mitigarlos.</w:t>
            </w:r>
          </w:p>
          <w:p>
            <w:pPr>
              <w:ind w:left="-284" w:right="-427"/>
              <w:jc w:val="both"/>
              <w:rPr>
                <w:rFonts/>
                <w:color w:val="262626" w:themeColor="text1" w:themeTint="D9"/>
              </w:rPr>
            </w:pPr>
            <w:r>
              <w:t>	Del mismo modo, NATS también trabajó estrechamente con PACA para reforzar su sólida cultura de seguridad, incluyendo la formación a equipos locales para asegurar las habilidades necesarias para incorporar cualquier futuro cambio operativo.</w:t>
            </w:r>
          </w:p>
          <w:p>
            <w:pPr>
              <w:ind w:left="-284" w:right="-427"/>
              <w:jc w:val="both"/>
              <w:rPr>
                <w:rFonts/>
                <w:color w:val="262626" w:themeColor="text1" w:themeTint="D9"/>
              </w:rPr>
            </w:pPr>
            <w:r>
              <w:t>	Respecto a la nueva terminal de pasajeros, Indra se ha encargado, bajo contrato con Main Contract 6, de instalar un avanzado centro de gestión aeroportuaria, un centro de control desde el que operadores de la autoridad aeroportuaria y del cuerpo de policía coordinan de forma conjunta las operaciones de llegada y salida de pasajeros.</w:t>
            </w:r>
          </w:p>
          <w:p>
            <w:pPr>
              <w:ind w:left="-284" w:right="-427"/>
              <w:jc w:val="both"/>
              <w:rPr>
                <w:rFonts/>
                <w:color w:val="262626" w:themeColor="text1" w:themeTint="D9"/>
              </w:rPr>
            </w:pPr>
            <w:r>
              <w:t>	Este centro monitoriza en tiempo real toda la información que recogen los distintos sistemas con los que se ha equipado la terminal. Desde él se tiene acceso a todos los datos que recogen los sistemas de de seguridad, el circuito cerrado de cámaras, los equipos básicos del edificio (electricidad, agua, luz, etc.) o los sistemas de apoyo a las aerolíneas, entre los que figuran la Base de Datos de Operaciones Aeronáuticas (AODB), el Sistema de Gestión de Recursos (RMS) o el Sistema de Información al Viajero (FIDS), entre otros. </w:t>
            </w:r>
          </w:p>
          <w:p>
            <w:pPr>
              <w:ind w:left="-284" w:right="-427"/>
              <w:jc w:val="both"/>
              <w:rPr>
                <w:rFonts/>
                <w:color w:val="262626" w:themeColor="text1" w:themeTint="D9"/>
              </w:rPr>
            </w:pPr>
            <w:r>
              <w:t>	Toda esta información permite gestionar de forma eficiente todos los recursos de que se dispone para agilizar las operaciones y dar el mejor servicio a aerolíneas y pasajeros.</w:t>
            </w:r>
          </w:p>
          <w:p>
            <w:pPr>
              <w:ind w:left="-284" w:right="-427"/>
              <w:jc w:val="both"/>
              <w:rPr>
                <w:rFonts/>
                <w:color w:val="262626" w:themeColor="text1" w:themeTint="D9"/>
              </w:rPr>
            </w:pPr>
            <w:r>
              <w:t>	Referente en simulación</w:t>
            </w:r>
          </w:p>
          <w:p>
            <w:pPr>
              <w:ind w:left="-284" w:right="-427"/>
              <w:jc w:val="both"/>
              <w:rPr>
                <w:rFonts/>
                <w:color w:val="262626" w:themeColor="text1" w:themeTint="D9"/>
              </w:rPr>
            </w:pPr>
            <w:r>
              <w:t>	Por último, además de haber instalado todos los sistemas y tecnologías del nuevo aeropuerto, Indra se ha encargado en este proyecto de dar soporte a la Public Authority for Civil Aviation en el diseño de los procedimientos operativos, la puesta en marcha de la terminal, torre de control y aproximación, así como de formar a al personal en el manejo de los sistemas.</w:t>
            </w:r>
          </w:p>
          <w:p>
            <w:pPr>
              <w:ind w:left="-284" w:right="-427"/>
              <w:jc w:val="both"/>
              <w:rPr>
                <w:rFonts/>
                <w:color w:val="262626" w:themeColor="text1" w:themeTint="D9"/>
              </w:rPr>
            </w:pPr>
            <w:r>
              <w:t>	Para ello, la compañía ha implantado en Salalah un centro de entrenamiento que dispone de un simulador de torre de control aéreo con un visual de 360º y un sistema de entrenamiento de operaciones de aproximación. Este centro de entrenamiento está llamado a convertirse en un referente en toda la región.</w:t>
            </w:r>
          </w:p>
          <w:p>
            <w:pPr>
              <w:ind w:left="-284" w:right="-427"/>
              <w:jc w:val="both"/>
              <w:rPr>
                <w:rFonts/>
                <w:color w:val="262626" w:themeColor="text1" w:themeTint="D9"/>
              </w:rPr>
            </w:pPr>
            <w:r>
              <w:t>	El proyecto que ahora concluye en Salalah forma parte de un programa más amplio de modernización de las infraestructuras de gestión de tráfico aéreo de Omán. En 2010 el Ministerio de Transportes y Comunicaciones del Sultanato encomendó a Indra el proyecto de implantación del nuevo sistema de gestión de tráfico aéreo que da cobertura a todo el país.</w:t>
            </w:r>
          </w:p>
          <w:p>
            <w:pPr>
              <w:ind w:left="-284" w:right="-427"/>
              <w:jc w:val="both"/>
              <w:rPr>
                <w:rFonts/>
                <w:color w:val="262626" w:themeColor="text1" w:themeTint="D9"/>
              </w:rPr>
            </w:pPr>
            <w:r>
              <w:t>	El pasado año 2014 el aeropuerto de Mascate y el centro de control en ruta que gestiona todo el espacio aéreo del país comenzaron a operar con la tecnología de Indra. La compañía está modernizando además los cuatro aeropuertos regionales (Sohar, Ras Al Hadd, Duqum, y Adam) e incorporando distintas mejoras que situarán a Omán a la vanguardia tecnológica.</w:t>
            </w:r>
          </w:p>
          <w:p>
            <w:pPr>
              <w:ind w:left="-284" w:right="-427"/>
              <w:jc w:val="both"/>
              <w:rPr>
                <w:rFonts/>
                <w:color w:val="262626" w:themeColor="text1" w:themeTint="D9"/>
              </w:rPr>
            </w:pPr>
            <w:r>
              <w:t>	Indra  es una empresa líder en el mercado de gestión de tráfico aéreo que ha desarrollado proyectos en 160 países y que ha dotado más de 4.000 instalaciones con sus sistemas. Su constante apuesta por la innovación le ha llevado a ser una de las empresas con más peso en el programa europeo SESAR, pilar tecnológico del desarrollo de los sistemas de nueva generación que permitirán crear el cielo único europeo.</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compañía ofrece soluciones de negocio, servicios de Tecnologías de la Información y sistemas integrados para clientes en todo el mundo. Indra tiene un modelo de negocio diferencial basado en sus propias soluciones (cerca del 65% del total de sus ingresos en 2014) con clientes líderes en numerosos países. En el ejercicio 2014 tuvo ingresos de 2.938 millones de euros (cerca del 60% de sus ventas son internacionales), 39.000 empleados, presencia local en 46 países y proyectos en 149 países. La compañía agrupa su oferta de soluciones y servicios en los mercados verticales de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https://www.notasdeprensa.es/oman-inaugura-el-nuevo-aeropuerto-de-salalah_1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