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y exclusivo espacio Cartier en Barcelona con Joyería Grau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Joyería Grau es, desde este lunes, distribuidor oficial Cartier en Barcelona inaugurando un exclusivo espacio Cartier dentro de su preciosa joyería situada en Avenida Diagonal, 538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A partir de ahora, los clientes y amantes de la Maison podrán disfrutar de un espacio Cartier en Barcelona de la mano de Joyería Grau, nuevo distribuidor Cartier y Servicio Técnico Oficial en la capital catalana. Podrán descubrir el universo Cartier a través de los relojes más emblemáticos de la Maison, como los ya conocidos Panthère de Cartier o Pasha de Cartier, de las últimas novedades en relojería de lujo y de un servicio técnico oficial Cartier, envuelto todo en una atmósfera de elegancia y estilo.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espacio Cartier en Barcelona está situado en un lugar íntimo y agradable, con la imagen propia de la Maison, en tonos crudos y dorados, materiales nobles y su reconocible rojo presente en pequeños detalles, que hacen que la experiencia Cartier sea completa e inmersiva.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Joyería Grau, familia joyera con más de 75 años de experiencia en el sector y con seis boutiques en Cataluña con otras grandes marcas de relojería y joyería, cuenta con un equipo de asesores personales formados, que acogerán y acompañarán a los clientes para ayudarles a encontrar el reloj Cartier ideal y adquirir sus regalos de Navidad más exclusivos.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Joyería GrauJoyería Grau es una empresa de larga tradición joyera fundada en 1947 en Lloret de Mar por la familia Grau – Domenech. La pasión de esta familia por la creación y el diseño han llevado a Joyería Grau a posicionarse como una de las empresas de bienes de lujo más respetadas de la Costa Brava. Su éxito los ha llevado a ampliar sus puntos de venta a Barcelona, Sabadell y Blanes.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diseños de alta joyería y accesorios se reúnen en fantasiosas colecciones que hacen que Grau brille por su excelencia y savoir-faire. A esta colección propia se unen las firmas más prestigiosas del sector relojero, entre las que destacan Rolex, Cartier, Tudor, Omega , Tag Heuer o Chopard y de joyería como Pomellato, Messika, Gucci, Dinh Van o Roberto Coin. Sus cualificados asesores están siempre dispuestos a ayudar al cliente a encontrar la joya ideal o crearla en el taller.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Grau se diferencia por ser una empresa con valores muy marcados, como la cercanía, el sentimiento de familia y la esencia joyera, poniendo por delante las emociones y los deseos de sus clientes, que mueven el corazón del taller y apoyado por un equipo humano cercano y comprometido con el oficio. Además, Grau colabora activamente en proyectos para la mejora y recuperación del entorno natural y el bienestar de las personas a través de acciones y entidades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CartierComo referente en el mundo del lujo y sinónimo de mentalidad abierta y curiosidad, Cartier destaca por sus creaciones y muestra la belleza allá donde se encuentre. Desde joyería hasta alta joyería y relojería, pasando por perfumes, marroquinería y accesorios.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Websites oficialeswww.joieriagrau.comwww.cartier.es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Carol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972 36 42 22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https://www.notasdeprensa.es/nuevo-y-exclusivo-espacio-cartier-en-barcelona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Sociedad Cataluña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