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ubicación de Tekstila para su estrategia de crecimiento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Tekstila anuncia un cambio estratégico de ubicación para impulsar su crecimiento y consolidar su compromiso con la sostenibilidad ambiental. Tekstila es una empresa líder en el sector textil especializada en la compra y venta de stock. Con un compromiso con la calidad y la satisfacción del cliente, Tekstila se ha destacado en la industria y busca constantemente formas de mejorar y crecer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Tekstila, empresa líder del sector textil especializada en la compra y venta de stock al por mayor, se complace en anunciar un cambio significativo en su ubicación empresarial como parte de su estrategia de crecimiento. Este movimiento estratégico tiene como objetivo fortalecer aún más la posición de Tekstila en el mercado, seguir mejorando la eficacia operativa de la compañía y satisfacer las necesidades de sus clientes a nivel global.</w:t>
            </w:r>
          </w:p>
          <w:p>
            <w:pPr>
              <w:ind w:left="-284" w:right="-427"/>
              <w:jc w:val="both"/>
              <w:rPr>
                <w:rFonts/>
                <w:color w:val="262626" w:themeColor="text1" w:themeTint="D9"/>
              </w:rPr>
            </w:pPr>
            <w:r>
              <w:t>Tras un análisis exhaustivo, el lugar elegido ha sido el Polígono Industrial El Molinot en Vallgorguina, que ofrece un espacio más adecuado a las necesidades de expansión de la empresa. Además, la nueva localización facilita la gestión del inventario y agiliza los procesos logísticos, lo que ayudará a satisfacer las demandas cambiantes del mercado. Por otro lado, la nueva ubicación proporcionará a Tekstila un acceso estratégico a proveedores clave, a fin de servir de manera más eficiente a sus clientes. </w:t>
            </w:r>
          </w:p>
          <w:p>
            <w:pPr>
              <w:ind w:left="-284" w:right="-427"/>
              <w:jc w:val="both"/>
              <w:rPr>
                <w:rFonts/>
                <w:color w:val="262626" w:themeColor="text1" w:themeTint="D9"/>
              </w:rPr>
            </w:pPr>
            <w:r>
              <w:t>Tekstila está comprometida con la comunidad local y buscará oportunidades para contribuir positivamente a través de empleo adicional y actividades de responsabilidad social corporativa en el territorio. Además, todos los empleados de Tekstila serán reubicados, lo que garantizará la continuidad del servicio. Asimismo, el personal verá mejorado su bienestar laboral gracias a las ventajas de la nueva ubicación. </w:t>
            </w:r>
          </w:p>
          <w:p>
            <w:pPr>
              <w:ind w:left="-284" w:right="-427"/>
              <w:jc w:val="both"/>
              <w:rPr>
                <w:rFonts/>
                <w:color w:val="262626" w:themeColor="text1" w:themeTint="D9"/>
              </w:rPr>
            </w:pPr>
            <w:r>
              <w:t>En esta línea, Tekstila ha optimizado sus procesos y ha adoptado medidas clave de sostenibilidad ambiental y ahorro energético. Entre los logros más notables se encuentra la instalación de sistemas de iluminación LED de alta eficiencia, la optimización de la gestión de residuos, la implementación de prácticas de reciclaje mejoradas y la instalación de placas fotovoltaicas.</w:t>
            </w:r>
          </w:p>
          <w:p>
            <w:pPr>
              <w:ind w:left="-284" w:right="-427"/>
              <w:jc w:val="both"/>
              <w:rPr>
                <w:rFonts/>
                <w:color w:val="262626" w:themeColor="text1" w:themeTint="D9"/>
              </w:rPr>
            </w:pPr>
            <w:r>
              <w:t>Adicionalmente, la compañía ha integrado fuentes de energía renovable para alimentar una parte significativa de sus operaciones diarias. Esta medida no solo ha reducido su huella de carbono, sino que también ha contribuido a la promoción de una energía más limpia, cumpliendo así con uno de los objetivos fundamentales de la empresa, a saber, que todo el proceso sea sostenible a nivel comercial, generando negocio y empleo en los países de destino y origen.</w:t>
            </w:r>
          </w:p>
          <w:p>
            <w:pPr>
              <w:ind w:left="-284" w:right="-427"/>
              <w:jc w:val="both"/>
              <w:rPr>
                <w:rFonts/>
                <w:color w:val="262626" w:themeColor="text1" w:themeTint="D9"/>
              </w:rPr>
            </w:pPr>
            <w:r>
              <w:t>Este cambio de localización está en línea con los planes a largo plazo de Tekstila para expandir sus operaciones y fortalecer su presencia en el mercado textil y en el sector de la compraventa de stock al por mayor.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Juanjo Rudilla</w:t>
      </w:r>
    </w:p>
    <w:p w:rsidR="00C31F72" w:rsidRDefault="00C31F72" w:rsidP="00AB63FE">
      <w:pPr>
        <w:pStyle w:val="Sinespaciado"/>
        <w:spacing w:line="276" w:lineRule="auto"/>
        <w:ind w:left="-284"/>
        <w:rPr>
          <w:rFonts w:ascii="Arial" w:hAnsi="Arial" w:cs="Arial"/>
        </w:rPr>
      </w:pPr>
      <w:r>
        <w:rPr>
          <w:rFonts w:ascii="Arial" w:hAnsi="Arial" w:cs="Arial"/>
        </w:rPr>
        <w:t>Comercial</w:t>
      </w:r>
    </w:p>
    <w:p w:rsidR="00AB63FE" w:rsidRDefault="00C31F72" w:rsidP="00AB63FE">
      <w:pPr>
        <w:pStyle w:val="Sinespaciado"/>
        <w:spacing w:line="276" w:lineRule="auto"/>
        <w:ind w:left="-284"/>
        <w:rPr>
          <w:rFonts w:ascii="Arial" w:hAnsi="Arial" w:cs="Arial"/>
        </w:rPr>
      </w:pPr>
      <w:r>
        <w:rPr>
          <w:rFonts w:ascii="Arial" w:hAnsi="Arial" w:cs="Arial"/>
        </w:rPr>
        <w:t>937918127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https://www.notasdeprensa.es/nueva-ubicacion-de-tekstila-para-su-estrategia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Cataluña Logística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