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Franquicias Lagoon el 01/06/2010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Tintorería de Lagoon en Santiago de Compostela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Multinacional Sueca Lagoon Electrolux desembarca en Santiago de Compostela para ofrecer su sistema de lavado totalmente ecológico (certificado por Greenpeace) y novedoso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Multinacional Sueca Lagoon Electrolux desembarca en Santiago de Compostela para ofrecer su sistema de lavado totalmente ecológico (certificado por Greenpeace) y novedoso, el lavado que abarata los costes y mejora la calidad final del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Lagoon le ofrecemos la posibilidad de adquirir su propia tintoreria sin cánones ni royalties, una vez haya adquirido su propia franquicia de tintorería, le ponemos a su disposición un curso de formación en el que aprenderá el funcionamiento de la maquinaria, así como también le realizamos un plan de marketing personalizado para sacar el mayor provecho a su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tan solo un año y medio las tintoreias ecologicas Lagoon Electrolux ya han repartido 35 franquicias por todo el territorio español, estando presente en las principales capitales de la geografía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las franquicias Lagoon: Lagoon es un revolucionario sistema de lavado 100% ecológico, que está revolucionando el mercado de la tintorería en el resto de Europa y ahora en España. Las franquicias tintorerías Lagoon son por su rentabilidad y modernidad un negocio seguro. Puede pedir más información en el teléfono gratuito 900850048 o en expansion@lagoonelectrolux.es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 Arza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Franquicia de tintoreias ecologica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https://www.notasdeprensa.es/nueva-tintoreria-de-lagoon-en-santiago-de-compostela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