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28029, Madrid el 16/12/2011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Nueva fraNquicia de cadelíN eN la coruña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pasado sàbado día 10 de diciembre, se abrió al público la nueva tienda y peluquería para mascotas ?Mímalo?, con productos exclusivos de Cadelín.
El lugar escogido es la zona de El Burgo, una bonita localidad de La Coruña, en un local de dos plantas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dueña y directora de la tienda, Claudia González Muñoz se presentó ante los medios locales y ofreció un catering de bienvenida para sus primeros clientes.	Dentro de una decoración moderna y exquisita, se muestran las novedades de Cadelín distribuidas por secciones.	Prendas de sport, de luxe, accesorios, artículos de viaje o higiene... son algunos de los productos que se pueden encontrar en la tienda. Además, se ofrece servicio de peluquería canina para que las mascotas salgan “a punto” y listas para “comerse” el mundo.	“Mímalo” ha abierto sus puertas en vísperas de Navidad para todos los amantes de los animales y también a sus mascotas, y que deseen comenzar el nuevo año un poquito más guapos.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Mímalo	C/ Hersa, 1 bajo, 15670 Culleredo, A Coruña.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Brief Comunicación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Nota prensa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91 5390488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https://www.notasdeprensa.es/nueva-franquicia-de-cadelin-en-la-coruna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Galicia Mascotas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