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Barcelona, España el 06/03/2023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Novellini refuerza su presencia en el mercado con Novellini Ibérica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Nace con el fin de consolidar su actividad en los mercados de España, Portugal y Andorra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Novellini, líder mundial en la fabricación de mamparas y referencia europea en el sector del wellness doméstico para el baño y el outdoor, comunica el nacimiento de Novellini Ibérica.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filial quiere aportar toda su energía y capacidad de gestión para mejorar y consolidar su presencia en los mercados de España, Portugal y Andorra.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directivo está formado por Bárbara Novellini (presidenta del grupo) y Marco Novellini (CEO). La compañía tomará el relevo de Novo Alugas, S.A., sociedad que ha comercializado los productos de la marca italiana durante los últimos 35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familia Novellini quiere agradecer de forma especial y afectuosa, la trayectoria profesional de Enric Pes como administrador de Novo Alugas, S.A por su dedicación y compromiso.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nuevo e ilusionante proyecto se va a dar continuidad al equipo humano, a los principios y a los valores con los que se ha desarrollado la actividad en las últimas tres décadas. Marco Novellini ejercerá la función de director general de la nueva filial del grupo y Toni Reyes seguirá liderando el equipo de ventas como director comercial.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la marca es mejorar la calidad de vida de las personas a través de productos y servicios diseñados para generar experiencias de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Próximamente, la empresa participará en la feria ISH presentando todas las novedades para este 2023, entre las que destacan los nuevos acabados metalizados para mamparas, el nuevo modelo H Style y las minipiscinas Moon y Vita (Hall 3.1. – Stand A97).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NovelliniCon más de cincuenta años en el sector, Novellini es líder mundial en la fabricación de mamparas y referencia europea en el sector del wellness doméstico para el baño y el outdoor.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valores familiares marcan la actividad emprendedora de la Marca, cuyo equipo directivo está formado por Bárbara Novellini (presidenta del grupo) y Marco Novellini (CEO).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pasión y el compromiso, la innovación y la creatividad, además de una responsable atención a las exigencias de sus clientes, son sus principios. Todos los productos están desarrollados de principio a fin respetando el medio ambiente y satisfacen las normativas europeas en términos de calidad y seguridad ambientales.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2023 nace Novellini Ibérica con el fin de reforzar su presencia en los mercados de España, Portugal y Andorra.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Novellini ofrece Tecnología de última generación, orientación al diseño y cuidado por el detalle para disfrutar de un producto exclusivo ayer, hoy, mañana y siempre.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Fernando Coma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667636336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https://www.notasdeprensa.es/novellini-refuerza-su-presencia-en-el-mercado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Cataluña Nombramientos Recursos humanos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