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25/09/2023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Northgate lanza su nueva web con toda su oferta de movilidad para empresas y particulares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página web de la empresa de renting flexible forma parte de su plan de digitalización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Northgate, empresa pionera en el renting flexible en España, ha lanzado su nueva página web corporativa, mejorando la experiencia de usuario mediante un diseño intuitivo, una navegación clara y sencilla y una nueva estructura para facilitar la navegación de los usuarios y que puedan conocer toda la oferta de movilidad que Northgate pone a su alcance.</w:t>
            </w:r>
          </w:p>
          <w:p>
            <w:pPr>
              <w:ind w:left="-284" w:right="-427"/>
              <w:jc w:val="both"/>
              <w:rPr>
                <w:rFonts/>
                <w:color w:val="262626" w:themeColor="text1" w:themeTint="D9"/>
              </w:rPr>
            </w:pPr>
            <w:r>
              <w:t>Esta renovación forma parte de su plan de digitalización con el fin de mejorar la llegada a un usuario cada vez más acostumbrado a completar transacciones de forma online. Y es que la venta online ha crecido exponencialmente en España. Según la CNMC, la facturación del comercio electrónico en España aumentó un 16,2% en el cuarto trimestre de 2022, alcanzando los 19.650 millones de euros y superando en un 12,5% el volumen de transacciones respecto al mismo periodo del año anterior.</w:t>
            </w:r>
          </w:p>
          <w:p>
            <w:pPr>
              <w:ind w:left="-284" w:right="-427"/>
              <w:jc w:val="both"/>
              <w:rPr>
                <w:rFonts/>
                <w:color w:val="262626" w:themeColor="text1" w:themeTint="D9"/>
              </w:rPr>
            </w:pPr>
            <w:r>
              <w:t>Por esta razón, Northgate ha apostado por un gran plan de digitalización, en el que se enmarca el lanzamiento de una nueva página web que permita trasladar toda la oferta íntegra de servicios de movilidad de la compañía de renting, tanto a empresas como para usuarios particulares. "Hemos lanzado una nueva web que refleja nuestro posicionamiento como un proveedor integral de soluciones de movilidad", destaca Aurora Asensio, Gerente de Marketing en Northgate España, además de afirmar que "esta nueva web consigue transmitir mayor confianza al usuario".</w:t>
            </w:r>
          </w:p>
          <w:p>
            <w:pPr>
              <w:ind w:left="-284" w:right="-427"/>
              <w:jc w:val="both"/>
              <w:rPr>
                <w:rFonts/>
                <w:color w:val="262626" w:themeColor="text1" w:themeTint="D9"/>
              </w:rPr>
            </w:pPr>
            <w:r>
              <w:t>Contratación digital más sencilla para el usuario particular</w:t>
            </w:r>
          </w:p>
          <w:p>
            <w:pPr>
              <w:ind w:left="-284" w:right="-427"/>
              <w:jc w:val="both"/>
              <w:rPr>
                <w:rFonts/>
                <w:color w:val="262626" w:themeColor="text1" w:themeTint="D9"/>
              </w:rPr>
            </w:pPr>
            <w:r>
              <w:t>Como proveedor integral de soluciones de movilidad, Northgate Renting Flexible ofrece información detallada sobre todas las soluciones de movilidad al alcance de profesionales, empresas y particulares.</w:t>
            </w:r>
          </w:p>
          <w:p>
            <w:pPr>
              <w:ind w:left="-284" w:right="-427"/>
              <w:jc w:val="both"/>
              <w:rPr>
                <w:rFonts/>
                <w:color w:val="262626" w:themeColor="text1" w:themeTint="D9"/>
              </w:rPr>
            </w:pPr>
            <w:r>
              <w:t>En el caso de estos últimos, pueden contratar un vehículo de renting flexible de forma totalmente online, en cinco sencillos pasos a través de un configurador visual y sencillo, pudiendo ajustar todas las opciones deseadas de manera intuitiva desde cualquier lugar y en cualquier momento del día. Con un proceso digital, los usuarios simplemente deberán subir la documentación necesaria, elegir la modalidad de recogida del vehículo y formalizar el contrato en el momento haciendo el pago de la primera cuota del mes.</w:t>
            </w:r>
          </w:p>
          <w:p>
            <w:pPr>
              <w:ind w:left="-284" w:right="-427"/>
              <w:jc w:val="both"/>
              <w:rPr>
                <w:rFonts/>
                <w:color w:val="262626" w:themeColor="text1" w:themeTint="D9"/>
              </w:rPr>
            </w:pPr>
            <w:r>
              <w:t>Movilidad eléctrica y gama ECO</w:t>
            </w:r>
          </w:p>
          <w:p>
            <w:pPr>
              <w:ind w:left="-284" w:right="-427"/>
              <w:jc w:val="both"/>
              <w:rPr>
                <w:rFonts/>
                <w:color w:val="262626" w:themeColor="text1" w:themeTint="D9"/>
              </w:rPr>
            </w:pPr>
            <w:r>
              <w:t>Una de las novedades que presenta el sitio web es la inclusión de una sección dedicada a la movilidad eléctrica, especialmente relevante en la actualidad debido a las restricciones a vehículos en las grandes ciudades en la lucha contra la contaminación. Claramente diferenciada del resto de servicios, esta sección de movilidad eléctrica brinda información completa sobre la variedad de vehículos eléctricos disponibles, tanto para empresas como para particulares que estén considerando la transición hacia el uso de vehículos eléctricos.</w:t>
            </w:r>
          </w:p>
          <w:p>
            <w:pPr>
              <w:ind w:left="-284" w:right="-427"/>
              <w:jc w:val="both"/>
              <w:rPr>
                <w:rFonts/>
                <w:color w:val="262626" w:themeColor="text1" w:themeTint="D9"/>
              </w:rPr>
            </w:pPr>
            <w:r>
              <w:t>Optimización tecnológica</w:t>
            </w:r>
          </w:p>
          <w:p>
            <w:pPr>
              <w:ind w:left="-284" w:right="-427"/>
              <w:jc w:val="both"/>
              <w:rPr>
                <w:rFonts/>
                <w:color w:val="262626" w:themeColor="text1" w:themeTint="D9"/>
              </w:rPr>
            </w:pPr>
            <w:r>
              <w:t>La nueva web supone una mejora desde el punto de vista tecnológico, y por eso la adaptación a dispositivos móviles ha sido especialmente destacada, ya que el contenido se ajusta automáticamente para garantizar una visualización óptima. Dado que la mayoría del tráfico proviene de dispositivos móviles, se han incluido imágenes de alta resolución, mejorando también optimización para motores de búsqueda y fortaleciendo su capacidad para posicionarse en los principales resultados de búsqueda.</w:t>
            </w:r>
          </w:p>
          <w:p>
            <w:pPr>
              <w:ind w:left="-284" w:right="-427"/>
              <w:jc w:val="both"/>
              <w:rPr>
                <w:rFonts/>
                <w:color w:val="262626" w:themeColor="text1" w:themeTint="D9"/>
              </w:rPr>
            </w:pPr>
            <w:r>
              <w:t>Para conocer más información sobre el renting de vehículos y los servicios de Northgate, se pueden encontrar más detalles en su nueva página 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Northgate Renting Flexible</w:t>
      </w:r>
    </w:p>
    <w:p w:rsidR="00C31F72" w:rsidRDefault="00C31F72" w:rsidP="00AB63FE">
      <w:pPr>
        <w:pStyle w:val="Sinespaciado"/>
        <w:spacing w:line="276" w:lineRule="auto"/>
        <w:ind w:left="-284"/>
        <w:rPr>
          <w:rFonts w:ascii="Arial" w:hAnsi="Arial" w:cs="Arial"/>
        </w:rPr>
      </w:pPr>
      <w:r>
        <w:rPr>
          <w:rFonts w:ascii="Arial" w:hAnsi="Arial" w:cs="Arial"/>
        </w:rPr>
        <w:t>Northgate Renting Flexible</w:t>
      </w:r>
    </w:p>
    <w:p w:rsidR="00AB63FE" w:rsidRDefault="00C31F72" w:rsidP="00AB63FE">
      <w:pPr>
        <w:pStyle w:val="Sinespaciado"/>
        <w:spacing w:line="276" w:lineRule="auto"/>
        <w:ind w:left="-284"/>
        <w:rPr>
          <w:rFonts w:ascii="Arial" w:hAnsi="Arial" w:cs="Arial"/>
        </w:rPr>
      </w:pPr>
      <w:r>
        <w:rPr>
          <w:rFonts w:ascii="Arial" w:hAnsi="Arial" w:cs="Arial"/>
        </w:rPr>
        <w:t>900 923 900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https://www.notasdeprensa.es/northgate-lanza-su-nueva-web-con-toda-su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Logística E-Commerce Movilidad y Transporte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