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Alcorcón, Madrid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Nocturna de Libros celebra el Día de las Librerías con una charla de Nacho 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Nocturna de Libros, librería alcorconera, invita a Nacho Ares —historiador y escritor— para celebrar con historias del Antiguo Egipto el Día de las Librerías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11 de noviembre tiene lugar la decimocuarta edición del Día de las Librerías, que conmemora y pone en valor el papel de las librerías independientes en la promoción de la lectura y la cultura. Pero ¿cuál es el papel que tienen estos espacios en la sociedad?</w:t>
            </w:r>
          </w:p>
          <w:p>
            <w:pPr>
              <w:ind w:left="-284" w:right="-427"/>
              <w:jc w:val="both"/>
              <w:rPr>
                <w:rFonts/>
                <w:color w:val="262626" w:themeColor="text1" w:themeTint="D9"/>
              </w:rPr>
            </w:pPr>
            <w:r>
              <w:t>Las librerías independientes —como Nocturna de Libros, una librería de barrio situada en Alcorcón, ciudad periférica de Madrid— favorecen la creación de sentimiento de comunidad en un municipio, haciendo que este esté vivo. Además, aportan proximidad y cercanía, pudiendo informar de novedades y recomendar a los lectores libros que puedan ser de interés para estos, conociendo poco a poco a su comunidad y sus gustos.</w:t>
            </w:r>
          </w:p>
          <w:p>
            <w:pPr>
              <w:ind w:left="-284" w:right="-427"/>
              <w:jc w:val="both"/>
              <w:rPr>
                <w:rFonts/>
                <w:color w:val="262626" w:themeColor="text1" w:themeTint="D9"/>
              </w:rPr>
            </w:pPr>
            <w:r>
              <w:t>La conmemoración de este día lo que busca es mantener vivos estos valiosos espacios culturales que, más allá de estar para vender libros, crean clubs de lectura para todas las edades y públicos, talleres y charlas, situándose como un espacio cultural fundamental en los municipios. Como muestra de esta labor cultural, y para conmemorar esta fecha, Nocturna de Libros organiza una charla el próximo lunes 11 de noviembre a las 19 horas con Nacho Ares.</w:t>
            </w:r>
          </w:p>
          <w:p>
            <w:pPr>
              <w:ind w:left="-284" w:right="-427"/>
              <w:jc w:val="both"/>
              <w:rPr>
                <w:rFonts/>
                <w:color w:val="262626" w:themeColor="text1" w:themeTint="D9"/>
              </w:rPr>
            </w:pPr>
            <w:r>
              <w:t>Ares, licenciado en Historia Antigua y volcado en la investigación y divulgación, ha publicado este año su último libro sobre el Antiguo Egipto. Este último libro está ambientado en el reinado de Ramsés II y lo protagoniza el príncipe Khamwaset, sacerdote, mago y considerado el primer egiptólogo de la historia. Es un libro de intriga histórica ambientada en el Kemet del siglo XIII a.C. que no dejará indiferente a nadie.</w:t>
            </w:r>
          </w:p>
          <w:p>
            <w:pPr>
              <w:ind w:left="-284" w:right="-427"/>
              <w:jc w:val="both"/>
              <w:rPr>
                <w:rFonts/>
                <w:color w:val="262626" w:themeColor="text1" w:themeTint="D9"/>
              </w:rPr>
            </w:pPr>
            <w:r>
              <w:t>Nacho Ares, además de este reciente libro, tiene otra veintena de libros donde suele aparecer como marco espacial este Antiguo Egipto sobre el que tanto ha investigado, pero, además, tiene otros libros como El Retrato (2009), ambientado en el reinado de Felipe II, y Éboli (2005), sobre la vida de Ana Mendoza, la Princesa de Éboli, quien se opuso a Felipe II.</w:t>
            </w:r>
          </w:p>
          <w:p>
            <w:pPr>
              <w:ind w:left="-284" w:right="-427"/>
              <w:jc w:val="both"/>
              <w:rPr>
                <w:rFonts/>
                <w:color w:val="262626" w:themeColor="text1" w:themeTint="D9"/>
              </w:rPr>
            </w:pPr>
            <w:r>
              <w:t>Los asistentes a esta charla gratuita en Nocturna de Libros podrán disfrutar de un rato ameno entre vecinos y curiosos lectores hablando sobre una de las épocas más fascinantes de la historia. No hay mejor manera de ensalzar el papel de estos espacios tan significativos.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Muñoz</w:t>
      </w:r>
    </w:p>
    <w:p w:rsidR="00C31F72" w:rsidRDefault="00C31F72" w:rsidP="00AB63FE">
      <w:pPr>
        <w:pStyle w:val="Sinespaciado"/>
        <w:spacing w:line="276" w:lineRule="auto"/>
        <w:ind w:left="-284"/>
        <w:rPr>
          <w:rFonts w:ascii="Arial" w:hAnsi="Arial" w:cs="Arial"/>
        </w:rPr>
      </w:pPr>
      <w:r>
        <w:rPr>
          <w:rFonts w:ascii="Arial" w:hAnsi="Arial" w:cs="Arial"/>
        </w:rPr>
        <w:t>Consultora de Comunicación</w:t>
      </w:r>
    </w:p>
    <w:p w:rsidR="00AB63FE" w:rsidRDefault="00C31F72" w:rsidP="00AB63FE">
      <w:pPr>
        <w:pStyle w:val="Sinespaciado"/>
        <w:spacing w:line="276" w:lineRule="auto"/>
        <w:ind w:left="-284"/>
        <w:rPr>
          <w:rFonts w:ascii="Arial" w:hAnsi="Arial" w:cs="Arial"/>
        </w:rPr>
      </w:pPr>
      <w:r>
        <w:rPr>
          <w:rFonts w:ascii="Arial" w:hAnsi="Arial" w:cs="Arial"/>
        </w:rPr>
        <w:t>+34 604 19 59 25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https://www.notasdeprensa.es/nocturna-de-libros-celebra-el-dia-de-las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Literatura Madrid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