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Nikolaus Harnocourt dirige la agrupación "Concentus Musicus Wien", en dos obras de Mozart: Posthorn Serenade y la sinfonía Haffner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Nikolaus Harnoncourt con el Concentus Musicus Wien publica un álbum con obras de Mozart: Posthorn Serenade y la Sinfonía en Re mayor K. 385 “Haffner”. Grabado en junio y diciembre de 2012 en el Golden Hall en el Musikverein de Viena, el disco ofrece dos importantes obras de Mozart, que nunca se habían publicado antes, con instrumentos de la época y celebra el 60 aniversario de la colaboración entre Harnoncourt y la agrupación vienesa.</w:t>
            </w:r>
          </w:p>
          <w:p>
            <w:pPr>
              <w:ind w:left="-284" w:right="-427"/>
              <w:jc w:val="both"/>
              <w:rPr>
                <w:rFonts/>
                <w:color w:val="262626" w:themeColor="text1" w:themeTint="D9"/>
              </w:rPr>
            </w:pPr>
            <w:r>
              <w:t>The Posthorn Serenade fue compuesta en 1779 para la despedida de los estudiantes al término de sus cursos en la universidad de Salzburgo y es una de las obras más largas y variadas de Mozart, con caracteres típicos de sus serenatas y una mezcla única de elementos de danza, conciertos y sinfonías. La Sinfonía 35 “Haffner” (dedicada a la familia de Salzburgo que le encargó el trabajo en 1782) se concibió en principio como una serenata. Escrita con un estilo particularmente festivo, utiliza al máximo el virtuosismo de la orquesta, es más corta que las últimas sinfonías de Mozart y una de las más populares. Esta nueva grabación es la primera interpretación de Harnoncourt de la obra desde su versión en 1980 con Concertgebouw Orkest. El contenido del álbum es:</w:t>
            </w:r>
          </w:p>
          <w:p>
            <w:pPr>
              <w:ind w:left="-284" w:right="-427"/>
              <w:jc w:val="both"/>
              <w:rPr>
                <w:rFonts/>
                <w:color w:val="262626" w:themeColor="text1" w:themeTint="D9"/>
              </w:rPr>
            </w:pPr>
            <w:r>
              <w:t>1. March No. 1 in D Major, K. 335 (K. 320a) </w:t>
            </w:r>
          </w:p>
          <w:p>
            <w:pPr>
              <w:ind w:left="-284" w:right="-427"/>
              <w:jc w:val="both"/>
              <w:rPr>
                <w:rFonts/>
                <w:color w:val="262626" w:themeColor="text1" w:themeTint="D9"/>
              </w:rPr>
            </w:pPr>
            <w:r>
              <w:t>Serenade in D Major, K. 320 "Posthorn-Serenade"2. I. Adagio maestoso - Allegro con spirito3. II. Menuetto. Allegro - Trio4. III. Concertante. Andante grazioso5. IV. Rondeau. Allegro ma non troppo6. V. Andantino7. VI. Menuetto - Trio I - Trio II8. VII. Finale. Presto </w:t>
            </w:r>
          </w:p>
          <w:p>
            <w:pPr>
              <w:ind w:left="-284" w:right="-427"/>
              <w:jc w:val="both"/>
              <w:rPr>
                <w:rFonts/>
                <w:color w:val="262626" w:themeColor="text1" w:themeTint="D9"/>
              </w:rPr>
            </w:pPr>
            <w:r>
              <w:t>Symphony in D Major, K. 385 "Haffner-Sinfonie"9. I. Allegro con spirito10. II. Andante11. III. Menuetto - Trio12. IV. Presto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https://www.notasdeprensa.es/nikolaus-harnocourt-dirige-la-agrupacion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