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se une a CEOE como empresa asociada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colaboración, el acelerador digital global se compromete con el crecimiento y la innovación del tejido empresarial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Confederación Española de Organizaciones Empresariales (CEOE) y NEORIS han firmado un acuerdo de adhesión a través del cual el acelerador digital global será miembro de CEOE en calidad de empresa asociada, y tendrá acceso a los servicios, actividades, iniciativas y programas que ofrece la Confederación.</w:t>
            </w:r>
          </w:p>
          <w:p>
            <w:pPr>
              <w:ind w:left="-284" w:right="-427"/>
              <w:jc w:val="both"/>
              <w:rPr>
                <w:rFonts/>
                <w:color w:val="262626" w:themeColor="text1" w:themeTint="D9"/>
              </w:rPr>
            </w:pPr>
            <w:r>
              <w:t>CEOE es una organización empresarial independiente fundada en 1977 que representa y defiende a las empresas y a los empresarios españoles a través de su coordinación, representación, gestión, fomento y defensa de sus intereses.</w:t>
            </w:r>
          </w:p>
          <w:p>
            <w:pPr>
              <w:ind w:left="-284" w:right="-427"/>
              <w:jc w:val="both"/>
              <w:rPr>
                <w:rFonts/>
                <w:color w:val="262626" w:themeColor="text1" w:themeTint="D9"/>
              </w:rPr>
            </w:pPr>
            <w:r>
              <w:t>A través de esta colaboración, NEORIS se compromete con el tejido empresarial español para fomentar la innovación y la transformación digital, aportando su experiencia y conocimiento con el fin de ayudar a cumplir los objetivos de progreso y potenciar el crecimiento del mercado nacional.</w:t>
            </w:r>
          </w:p>
          <w:p>
            <w:pPr>
              <w:ind w:left="-284" w:right="-427"/>
              <w:jc w:val="both"/>
              <w:rPr>
                <w:rFonts/>
                <w:color w:val="262626" w:themeColor="text1" w:themeTint="D9"/>
              </w:rPr>
            </w:pPr>
            <w:r>
              <w:t>El presidente de CEOE, Antonio Garamendi, ha manifestado que “siempre es una buena noticia contar con un nuevo socio en la casa de todos los empresarios. Además, en el caso de NEORIS, es importante destacar su trabajo para ayudar a las empresas en su trasformación digital, porque actualmente la incorporación del cambio y la innovación en las compañías es un reto insoslayable para competir con posibilidades de éxito y para aprovechar las oportunidades que ofrece la digitalización”.</w:t>
            </w:r>
          </w:p>
          <w:p>
            <w:pPr>
              <w:ind w:left="-284" w:right="-427"/>
              <w:jc w:val="both"/>
              <w:rPr>
                <w:rFonts/>
                <w:color w:val="262626" w:themeColor="text1" w:themeTint="D9"/>
              </w:rPr>
            </w:pPr>
            <w:r>
              <w:t>Cristina Valles, directora general de NEORIS en España, que pasa a ser parte del Consejo Asesor del presidente de la Confederación empresarial, ha concluido que: “Para NEORIS esta alianza es una muestra más de nuestro compromiso con la innovación, digitalización y crecimiento de las empresas españolas. Ir de la mano de CEOE supone un gran paso para promover la colaboración entre distintas organizaciones y sectores para alcanzar juntos los intereses comunes de crecimiento, generación de empleo y, por supuesto, innovación”.</w:t>
            </w:r>
          </w:p>
          <w:p>
            <w:pPr>
              <w:ind w:left="-284" w:right="-427"/>
              <w:jc w:val="both"/>
              <w:rPr>
                <w:rFonts/>
                <w:color w:val="262626" w:themeColor="text1" w:themeTint="D9"/>
              </w:rPr>
            </w:pPr>
            <w:r>
              <w:t>Por su parte, Jorge Lukowski, director global del marketing y comunicación en NEORIS, afirma que: “Como compañía global, tenemos la responsabilidad de ser partícipes del crecimiento económico en aquellos países en los que operamos, como es el caso de España. Organizaciones como CEOE son el espacio ideal para lograr una colaboración público-privada que nos permita alcanzar los intereses comunes de las empresas, la sociedad y los gobiernos”.</w:t>
            </w:r>
          </w:p>
          <w:p>
            <w:pPr>
              <w:ind w:left="-284" w:right="-427"/>
              <w:jc w:val="both"/>
              <w:rPr>
                <w:rFonts/>
                <w:color w:val="262626" w:themeColor="text1" w:themeTint="D9"/>
              </w:rPr>
            </w:pPr>
            <w:r>
              <w:t>Con la firma del acuerdo, NEORIS formará parte de las distintas Comisiones de CEOE y de sus grupos de trabajo. Además, tendrá acceso a la oficina técnica de apoyo de proyectos europeos, cuyo objetivo es aprovechar de la manera más eficaz los recursos procedentes del Plan Europeo de Recuperación.</w:t>
            </w:r>
          </w:p>
          <w:p>
            <w:pPr>
              <w:ind w:left="-284" w:right="-427"/>
              <w:jc w:val="both"/>
              <w:rPr>
                <w:rFonts/>
                <w:color w:val="262626" w:themeColor="text1" w:themeTint="D9"/>
              </w:rPr>
            </w:pPr>
            <w:r>
              <w:t>Acerca de NEORISNEORIS es un acelerador digital global que crea soluciones disruptivas para empresas con aspiraciones digitales, con el fin de impulsar sus conexiones con clientes, empleados y partes interesadas. Se basa en equipos creativos con un profundo conocimiento de la industria y experiencia técnica. Con sede en Miami, Florida, NEORIS cuenta con una red de centros de entrega global, estudios de diseño y operaciones en EE.UU., Europa, Latinoamérica e India. Más información en www.neoris.com, LinkedIn, Facebook o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Romero y  Rebeca Artal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Tel. +34 91 564 07 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https://www.notasdeprensa.es/neoris-se-une-a-ceoe-como-empresa-asociada_1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Cataluña Extremadura E-Commerce Software Recursos humanos Dispositivos móviles Industria Téxtil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