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recibe el Premio Ciudadanos por su trayectoria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destaca por su enfoque en tecnologías emergentes, como la Inteligencia Artificial, y su impacto positivo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en el sector tecnológico, ha sido uno de los galardonados en los Premios Ciudadanos en la categoría La Era Digital, en una ceremonia celebrada en la Secretaría de Estado de Digitalización e Inteligencia Artificial.</w:t>
            </w:r>
          </w:p>
          <w:p>
            <w:pPr>
              <w:ind w:left="-284" w:right="-427"/>
              <w:jc w:val="both"/>
              <w:rPr>
                <w:rFonts/>
                <w:color w:val="262626" w:themeColor="text1" w:themeTint="D9"/>
              </w:rPr>
            </w:pPr>
            <w:r>
              <w:t>Con un enfoque en la difusión de los valores, los Premios Ciudadanos, que celebraron su 30 aniversario este año, se han consolidado como un referente nacional en el reconocimiento de proyectos, instituciones y trayectorias destacadas. La entrega de la XXX Edición de los Premios rindió también homenaje a aquellos que han contribuido a lo largo de los años al éxito de estos.</w:t>
            </w:r>
          </w:p>
          <w:p>
            <w:pPr>
              <w:ind w:left="-284" w:right="-427"/>
              <w:jc w:val="both"/>
              <w:rPr>
                <w:rFonts/>
                <w:color w:val="262626" w:themeColor="text1" w:themeTint="D9"/>
              </w:rPr>
            </w:pPr>
            <w:r>
              <w:t>El reconocimiento recibido por NEORIS, en la categoría La Era Digital, fue otorgado por su destacada trayectoria internacional, tras más de 20 años de experiencia generando soluciones disruptivas y sostenibles para que las compañías desarrollen sus actividades de forma más eficiente y sostenible. La visión de NEORIS ha sido fundamental en la redefinición de la forma en que las organizaciones estructuran su misión en un mundo digital en constante evolución, y este reconocimiento es una prueba del compromiso y liderazgo de la compañía en el ámbito tecnológico y social.</w:t>
            </w:r>
          </w:p>
          <w:p>
            <w:pPr>
              <w:ind w:left="-284" w:right="-427"/>
              <w:jc w:val="both"/>
              <w:rPr>
                <w:rFonts/>
                <w:color w:val="262626" w:themeColor="text1" w:themeTint="D9"/>
              </w:rPr>
            </w:pPr>
            <w:r>
              <w:t>Luis Álvarez Satorre, presidente de NEORIS en EMEA, fue el encargado de recoger el galardón. "Este premio es un testimonio del arduo trabajo y la dedicación de todo el equipo NEORIS. Nuestra visión siempre ha sido combinar la visión digital con la visión humanista con el fin de impulsar la innovación y lograr que la tecnología tenga un impacto positivo para la sociedad y para las personas. Este reconocimiento refuerza nuestro compromiso con dicho objetivo y nos anima a seguir por el camino correcto".</w:t>
            </w:r>
          </w:p>
          <w:p>
            <w:pPr>
              <w:ind w:left="-284" w:right="-427"/>
              <w:jc w:val="both"/>
              <w:rPr>
                <w:rFonts/>
                <w:color w:val="262626" w:themeColor="text1" w:themeTint="D9"/>
              </w:rPr>
            </w:pPr>
            <w:r>
              <w:t>Esta entrega de premios se enmarcó dentro de la celebración del Congreso La Era Digital Humanista, un evento que tiene como objetivos compartir experiencias, dar a conocer casos de éxito y visualizar el papel que juega la transformación digital en la recuperación económica y social poniendo el foco en las personas. Durante la jornada, Jorge Lukowski, director global de marketing y comunicación en NEORIS, compartió con los asistentes la visión de NEORIS en el campo de la Inteligencia Artificial. La compañía lanzó hace unos meses su campaña "IA x poder humano: Redefiniendo Fronteras y Transformando el Mundo" con la que tratan de exponer cómo la tecnología y la humanidad pueden colaborar para crear un futuro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https://www.notasdeprensa.es/neoris-recibe-el-premio-ciudadanos-por-su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Eventos Recursos humanos Premios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