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07/04/2011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Nemomarlin abre su tercer centro en Madrid en 2011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Escuelas Infantiles continúa cumpliendo con su ambicioso plan de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pez Nemo cada vez tiene más presencia en Madrid. Y es que la Red de Escuelas Infantiles Nemomarlin (http://www.escuelanemomarlin.com) suma un nuevo socio en una zona muy atractiva: la calle Monasterio de las Batuecas nº 15 de Montecarmelo. “Estoy encantada de poder ser parte de este modelo de negocio, ya que a pesar de ser un sector muy exigente, tengo la seguridad de haber elegido la mejor opción”, comenta María Calvete.</w:t>
            </w:r>
          </w:p>
          <w:p>
            <w:pPr>
              <w:ind w:left="-284" w:right="-427"/>
              <w:jc w:val="both"/>
              <w:rPr>
                <w:rFonts/>
                <w:color w:val="262626" w:themeColor="text1" w:themeTint="D9"/>
              </w:rPr>
            </w:pPr>
            <w:r>
              <w:t>	Así las cosas, el último fichaje de la enseña en la Comunidad de Madrid, que ya suma 3 aperturas en este 2011, ha optado por un local de 400 m2 en el que demostrará a los papás de la zona, cuáles son los valores añadidos que disfrutarán sus hijos en la nueva sede de Nemomarlin. “El centro está en una zona con más escuelas y guarderías, pero no me cabe ninguna duda de que la diferenciación es nuestra carta de presentación. No necesitamos convencer de que somos la mejor opción para sus hijos, son los propios padres los que lo ven y se deciden”, explica Calvete.</w:t>
            </w:r>
          </w:p>
          <w:p>
            <w:pPr>
              <w:ind w:left="-284" w:right="-427"/>
              <w:jc w:val="both"/>
              <w:rPr>
                <w:rFonts/>
                <w:color w:val="262626" w:themeColor="text1" w:themeTint="D9"/>
              </w:rPr>
            </w:pPr>
            <w:r>
              <w:t>	Profesionalidad al servicio de los “peques”	Y es que si hay algo indiscutiblemente necesario a la hora de tratar con niños, es la profesionalidad y cualificación tanto de las instalaciones como del personal. “Hay una serie de variables que llevan a los padres a elegir Nemomarlin. Las principales son la flexibilidad horaria, la seguridad que ofrecen nuestras instalaciones y por supuesto el proyecto educativo”, destaca Calvete.</w:t>
            </w:r>
          </w:p>
          <w:p>
            <w:pPr>
              <w:ind w:left="-284" w:right="-427"/>
              <w:jc w:val="both"/>
              <w:rPr>
                <w:rFonts/>
                <w:color w:val="262626" w:themeColor="text1" w:themeTint="D9"/>
              </w:rPr>
            </w:pPr>
            <w:r>
              <w:t>	De sobra ya es conocido que los centros Nemomarlin no se centran en ser el mero sitio donde los niños pasan el día mientras sus padres trabajan. “Para nosotros la formación es una prioridad, los niños tienen que estar en continuo proceso de aprendizaje, a estas edades tan tempranas son como esponjas que absorben todos los conocimientos que pones a su disposición. Es por ello que por ejemplo, nosotros ofertamos el inglés desde los cuatro meses”, señala Ana Gamo, Psicóloga especializada en atención temprana de Nemomarlin.</w:t>
            </w:r>
          </w:p>
          <w:p>
            <w:pPr>
              <w:ind w:left="-284" w:right="-427"/>
              <w:jc w:val="both"/>
              <w:rPr>
                <w:rFonts/>
                <w:color w:val="262626" w:themeColor="text1" w:themeTint="D9"/>
              </w:rPr>
            </w:pPr>
            <w:r>
              <w:t>	Gabinete de Prensa y RR.PP	Para la gestión de entrevistas, la ampliación de información o el envío de material gráfico no dudes en contactarnos.</w:t>
            </w:r>
          </w:p>
          <w:p>
            <w:pPr>
              <w:ind w:left="-284" w:right="-427"/>
              <w:jc w:val="both"/>
              <w:rPr>
                <w:rFonts/>
                <w:color w:val="262626" w:themeColor="text1" w:themeTint="D9"/>
              </w:rPr>
            </w:pPr>
            <w:r>
              <w:t>	Tfno.: 91 657 42 81 / 667 022 566	Mirian López prensa@salviacomunicacion.com	Nuria Coronado nuria@salviacomunicacion.com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https://www.notasdeprensa.es/nemomarlin-abre-su-tercer-centro-en-madrid-en-2011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