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08028 el 18/10/2012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desembarca en Emiratos Árabes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18 de octubre de 2012.- La semana pasada tuvo lugar la apertura de la primera tienda Naturhouse, expertos en nutrición y dietética, en los Emiratos Árabes Unidos, federación que la enseña ha marcado como uno de sus nuevos destinos para la expansión internacional en Oriente Medio, junto con Qatar.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semana pasada tuvo lugar la apertura de la primera tienda Naturhouse, expertos en nutrición y dietética, en los Emiratos Árabes Unidos, federación que la enseña ha marcado como uno de sus nuevos destinos para la expansión internacional en Oriente Medio, junto con Qatar.</w:t>
            </w:r>
          </w:p>
          <w:p>
            <w:pPr>
              <w:ind w:left="-284" w:right="-427"/>
              <w:jc w:val="both"/>
              <w:rPr>
                <w:rFonts/>
                <w:color w:val="262626" w:themeColor="text1" w:themeTint="D9"/>
              </w:rPr>
            </w:pPr>
            <w:r>
              <w:t>	La primera tienda se ha abierto en Dubai, en el centro comercial de lujo recién inaugurado, Emaar Diamond and Gold Park, y es la primera de un plan de desarrollo de la franquicia en Emiratos Árabes Unidos que alcanzará las 70 tiendas en siete años, con un mercado potencial de la zona superior a los 50 millones de euros.</w:t>
            </w:r>
          </w:p>
          <w:p>
            <w:pPr>
              <w:ind w:left="-284" w:right="-427"/>
              <w:jc w:val="both"/>
              <w:rPr>
                <w:rFonts/>
                <w:color w:val="262626" w:themeColor="text1" w:themeTint="D9"/>
              </w:rPr>
            </w:pPr>
            <w:r>
              <w:t>	Dentro de esta previsión de crecimiento en el Golfo Pérsico, la empresa abrirá en 2013 su primer centro en Abu Dabi y, en el mismo año, iniciará su proyecto en Qatar incentivando su proyecto para Oriente Medio y Expansión.</w:t>
            </w:r>
          </w:p>
          <w:p>
            <w:pPr>
              <w:ind w:left="-284" w:right="-427"/>
              <w:jc w:val="both"/>
              <w:rPr>
                <w:rFonts/>
                <w:color w:val="262626" w:themeColor="text1" w:themeTint="D9"/>
              </w:rPr>
            </w:pPr>
            <w:r>
              <w:t>	En total Naturhouse, cuenta ahora con 1.113 en el extranjero, y sigue con su objetivo de alcanzar, durante este año 2012, los 2.000 centros en todo el mundo.</w:t>
            </w:r>
          </w:p>
          <w:p>
            <w:pPr>
              <w:ind w:left="-284" w:right="-427"/>
              <w:jc w:val="both"/>
              <w:rPr>
                <w:rFonts/>
                <w:color w:val="262626" w:themeColor="text1" w:themeTint="D9"/>
              </w:rPr>
            </w:pPr>
            <w:r>
              <w:t>	Sobre Naturhouse	Naturhouse, empresa multinacional de origen español que pertenece al Grupo Kiluva, es experta en nutrición y dietética,  con más de cuatro millones de personas que han conseguido su objetivo de reducción y control de peso. La compañía, creadora de empleo, especialmente femenino, tiene una plantilla directa de 500 personas  y ha creado más de 4.500 empleos indirectos. El número total de tiendas de la enseña es de 1.996 (sept. 2012). Su fundador y presidente es Félix Revuelta.	________________________________________	Para más información:  Gabinete de Prensa: Mercedes Piera 666 53 96 30; gabinetedeprensanaturhouse@mercedespiera.com</w:t>
            </w:r>
          </w:p>
          <w:p>
            <w:pPr>
              <w:ind w:left="-284" w:right="-427"/>
              <w:jc w:val="both"/>
              <w:rPr>
                <w:rFonts/>
                <w:color w:val="262626" w:themeColor="text1" w:themeTint="D9"/>
              </w:rPr>
            </w:pPr>
            <w:r>
              <w:t>	Marketing y Publicidad: Carolina López  93 448 65 02  directormarketing@naturhouse.com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Piera</w:t>
      </w:r>
    </w:p>
    <w:p w:rsidR="00C31F72" w:rsidRDefault="00C31F72" w:rsidP="00AB63FE">
      <w:pPr>
        <w:pStyle w:val="Sinespaciado"/>
        <w:spacing w:line="276" w:lineRule="auto"/>
        <w:ind w:left="-284"/>
        <w:rPr>
          <w:rFonts w:ascii="Arial" w:hAnsi="Arial" w:cs="Arial"/>
        </w:rPr>
      </w:pPr>
      <w:r>
        <w:rPr>
          <w:rFonts w:ascii="Arial" w:hAnsi="Arial" w:cs="Arial"/>
        </w:rPr>
        <w:t>Gabinete de Prensa Naturhouse</w:t>
      </w:r>
    </w:p>
    <w:p w:rsidR="00AB63FE" w:rsidRDefault="00C31F72" w:rsidP="00AB63FE">
      <w:pPr>
        <w:pStyle w:val="Sinespaciado"/>
        <w:spacing w:line="276" w:lineRule="auto"/>
        <w:ind w:left="-284"/>
        <w:rPr>
          <w:rFonts w:ascii="Arial" w:hAnsi="Arial" w:cs="Arial"/>
        </w:rPr>
      </w:pPr>
      <w:r>
        <w:rPr>
          <w:rFonts w:ascii="Arial" w:hAnsi="Arial" w:cs="Arial"/>
        </w:rPr>
        <w:t>666 53 96 30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https://www.notasdeprensa.es/naturhouse-desembarca-en-emiratos-arabes-unidos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