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Soluciones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Colegio de la Abogacía de Barcelona ha renovado su página web, incorporando un nuevo apartado dedicado a las Soluciones Profesionales, donde podréis consultar todos aquellos servicios que os ofrecemos para la mejora del ejercicio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Servicios para crecer profesionalmente como la Bolsa de Trabajo, servicios por los que podéis encontrar soluciones alternativas a los conflictos como son el Arbitraje y la Mediación, seguros en responsabilidad civil para cubrir los riesgos profesionales, guías que os orientan en aspectos básicos del despacho, servicios que os facilitan el día a día (certificados digitales, correo electrónico, salas...) y servicios que os apoyan ante juzgados y tribunales son algunas de las soluciones que proponemos, en función de si sois ejercientes, no ejercientes, estudiantes o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nuevo apartado, además, incluye un buscador por palabras clave, donde podréis encontrar el resto de trámites y servicios que el ICAB pone a vuestra disposición como colegiados/as de la Corporación.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renovada versión de la web colegial se ha hecho para ordenar mejor la información y que la navegación sea más fácil atendiendo a algunas sugerencias que nos habéis hecho llegar a través de las encuestas de satisfacción que habitualmente realizamos y, también, para adaptarla a la cuota por tramos.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https://www.notasdeprensa.es/nace-soluciones-profesionales_1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