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09/03/2009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Activolead, un avanzado servicio de gestión de franquiciados por internet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Activolution lanza Activolead, una nueva herramienta de recepción, validación, gestión y facturación de solicitudes de información de potenciales franquiciados generadas a través de internet.
· Un servicio TOTALMENTE GRATUITO que Activolution ofre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de marketing interactivo Activolution, S. L sorprende a sus clientes con un nuevo servicio: www.activolead.com. Una avanzada herramienta para gestionar los contactos de potenciales franquiciados conseguidos a través de internet. Un servicio totalmente gratuito que Activolution ofrece a sus clientes para recibir, validar y facturar todas aquellas solicitudes de información generadas a partir de internet y que , entre otras cosas, posibilitará a las franquicias un ahorro importante de costes en todas aquellas tareas que se puedan automatizar.  </w:t>
            </w:r>
          </w:p>
          <w:p>
            <w:pPr>
              <w:ind w:left="-284" w:right="-427"/>
              <w:jc w:val="both"/>
              <w:rPr>
                <w:rFonts/>
                <w:color w:val="262626" w:themeColor="text1" w:themeTint="D9"/>
              </w:rPr>
            </w:pPr>
            <w:r>
              <w:t> </w:t>
            </w:r>
          </w:p>
          <w:p>
            <w:pPr>
              <w:ind w:left="-284" w:right="-427"/>
              <w:jc w:val="both"/>
              <w:rPr>
                <w:rFonts/>
                <w:color w:val="262626" w:themeColor="text1" w:themeTint="D9"/>
              </w:rPr>
            </w:pPr>
            <w:r>
              <w:t>
                <w:p>
                  <w:pPr>
                    <w:ind w:left="-284" w:right="-427"/>
                    <w:jc w:val="both"/>
                    <w:rPr>
                      <w:rFonts/>
                      <w:color w:val="262626" w:themeColor="text1" w:themeTint="D9"/>
                    </w:rPr>
                  </w:pPr>
                  <w:r>
                    <w:t> </w:t>
                  </w:r>
                </w:p>
              </w:t>
            </w:r>
          </w:p>
          <w:p>
            <w:pPr>
              <w:ind w:left="-284" w:right="-427"/>
              <w:jc w:val="both"/>
              <w:rPr>
                <w:rFonts/>
                <w:color w:val="262626" w:themeColor="text1" w:themeTint="D9"/>
              </w:rPr>
            </w:pPr>
            <w:r>
              <w:t>Entre las ventajas que esta nueva herramienta ofrece a sus clientes destacan las siguientes: detecta leads repetidos entre diferentes soportes, crea respuestas automáticas al usuario a través de email, obtiene estadísticas pormenorizadas de toda la campaña, ofrece un único interlocutor para todos los soportes, gestiona de manera eficiente su departamento de expansión y sigue el status de todos los contactos recibidos. Además, es el único software de CRM que permite a la franquicia enviar una respuesta automática vía SMS al interesado.</w:t>
            </w:r>
          </w:p>
          <w:p>
            <w:pPr>
              <w:ind w:left="-284" w:right="-427"/>
              <w:jc w:val="both"/>
              <w:rPr>
                <w:rFonts/>
                <w:color w:val="262626" w:themeColor="text1" w:themeTint="D9"/>
              </w:rPr>
            </w:pPr>
            <w:r>
              <w:t> </w:t>
            </w:r>
          </w:p>
          <w:p>
            <w:pPr>
              <w:ind w:left="-284" w:right="-427"/>
              <w:jc w:val="both"/>
              <w:rPr>
                <w:rFonts/>
                <w:color w:val="262626" w:themeColor="text1" w:themeTint="D9"/>
              </w:rPr>
            </w:pPr>
            <w:r>
              <w:t>A través de este nuevo servicio, los clientes de Activolution también se podrán beneficiar de www.activomail.com , una herramienta de permission email marketing que permite programar, automatizar y analizar envíos de newsletters o de acciones puntuales, todo ello para aprovechar al máximo uno de los activos más importantes de los clientes: su base de datos.</w:t>
            </w:r>
          </w:p>
          <w:p>
            <w:pPr>
              <w:ind w:left="-284" w:right="-427"/>
              <w:jc w:val="both"/>
              <w:rPr>
                <w:rFonts/>
                <w:color w:val="262626" w:themeColor="text1" w:themeTint="D9"/>
              </w:rPr>
            </w:pPr>
            <w:r>
              <w:t> </w:t>
            </w:r>
          </w:p>
          <w:p>
            <w:pPr>
              <w:ind w:left="-284" w:right="-427"/>
              <w:jc w:val="both"/>
              <w:rPr>
                <w:rFonts/>
                <w:color w:val="262626" w:themeColor="text1" w:themeTint="D9"/>
              </w:rPr>
            </w:pPr>
            <w:r>
              <w:t>Activolution consigue, con esta nueva herramienta, ofrecer a sus clientes un servicio más completo de márketing en internet y totalmente gratuito que, entre otras cosas  “permite a nuestros clientes un ahorro medio del 80% en el proceso de publicación, seguimiento, captación, gestión de solicitudes y conversión final a franquiciado”  apunta su director comercial Ricardo Sancho. </w:t>
            </w:r>
          </w:p>
          <w:p>
            <w:pPr>
              <w:ind w:left="-284" w:right="-427"/>
              <w:jc w:val="both"/>
              <w:rPr>
                <w:rFonts/>
                <w:color w:val="262626" w:themeColor="text1" w:themeTint="D9"/>
              </w:rPr>
            </w:pPr>
            <w:r>
              <w:t> </w:t>
            </w:r>
          </w:p>
          <w:p>
            <w:pPr>
              <w:ind w:left="-284" w:right="-427"/>
              <w:jc w:val="both"/>
              <w:rPr>
                <w:rFonts/>
                <w:color w:val="262626" w:themeColor="text1" w:themeTint="D9"/>
              </w:rPr>
            </w:pPr>
            <w:r>
              <w:t>Se trata de un software no sólo apto para la consecución de emprendedores con ganas de convertirse en franquiciados (leads), sino que también ofrece la posibilidad de llevar a cabo un óptimo seguimiento de los mismos. Por lo que la misión de Activolution no termina en la obtención de franquiciados potenciales, sino que va más allá, llega al análisis exhaustivo y en tiempo real de las conversiones de cada una de las acciones y los costes reales de adquisición. Según apunta Sancho “el proceso de lanzamiento de una campaña con la herramienta se completa en un periodo de 72 horas desde la firma del acuerdo” .</w:t>
            </w:r>
          </w:p>
          <w:p>
            <w:pPr>
              <w:ind w:left="-284" w:right="-427"/>
              <w:jc w:val="both"/>
              <w:rPr>
                <w:rFonts/>
                <w:color w:val="262626" w:themeColor="text1" w:themeTint="D9"/>
              </w:rPr>
            </w:pPr>
            <w:r>
              <w:t>En definitiva, Activolead garantiza una automatización, personalización y análisis que va a permitir a los clientes de Activolution optimizar sus recursos y ser capaces de tomar decisiones que finalmente potencien su negocio.</w:t>
            </w:r>
          </w:p>
          <w:p>
            <w:pPr>
              <w:ind w:left="-284" w:right="-427"/>
              <w:jc w:val="both"/>
              <w:rPr>
                <w:rFonts/>
                <w:color w:val="262626" w:themeColor="text1" w:themeTint="D9"/>
              </w:rPr>
            </w:pPr>
            <w:r>
              <w:t>Sobre Activolution, S. L.</w:t>
            </w:r>
          </w:p>
          <w:p>
            <w:pPr>
              <w:ind w:left="-284" w:right="-427"/>
              <w:jc w:val="both"/>
              <w:rPr>
                <w:rFonts/>
                <w:color w:val="262626" w:themeColor="text1" w:themeTint="D9"/>
              </w:rPr>
            </w:pPr>
            <w:r>
              <w:t>Activolution, S. L es una empresa especializada en márketing interactivo que lleva desde el año 2001 comercializando servicios web para el sector de la franquicia.</w:t>
            </w:r>
          </w:p>
          <w:p>
            <w:pPr>
              <w:ind w:left="-284" w:right="-427"/>
              <w:jc w:val="both"/>
              <w:rPr>
                <w:rFonts/>
                <w:color w:val="262626" w:themeColor="text1" w:themeTint="D9"/>
              </w:rPr>
            </w:pPr>
            <w:r>
              <w:t>Son especialistas en consultoría de márketing online y planifican campañas multisoporte para  diversas enseñas nacionales e internacionales interesadas en la expansión de su negocio en territorio español.</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Elsa Sardina Vejo</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w:t>
      </w:r>
    </w:p>
    <w:p w:rsidR="00AB63FE" w:rsidRDefault="00C31F72" w:rsidP="00AB63FE">
      <w:pPr>
        <w:pStyle w:val="Sinespaciado"/>
        <w:spacing w:line="276" w:lineRule="auto"/>
        <w:ind w:left="-284"/>
        <w:rPr>
          <w:rFonts w:ascii="Arial" w:hAnsi="Arial" w:cs="Arial"/>
        </w:rPr>
      </w:pPr>
      <w:r>
        <w:rPr>
          <w:rFonts w:ascii="Arial" w:hAnsi="Arial" w:cs="Arial"/>
        </w:rPr>
        <w:t>902210722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https://www.notasdeprensa.es/nace-activolead-un-avanzado-servicio-de-gestion-de-franquiciados-por-internet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