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 se convierte en sede de los proyectos LIFE de naturaleza y biodiversidad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jornada, que se celebra el día 4 en la Consejería de Agua, Agricultura y Medio Ambiente, reúne a una treintena de técnicos de Eslovenia, Bulgaria, Italia, Portugal y España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Murcia se convierte el día 4 de Noviembre en sede de los proyectos europeos LIFE con la celebración de una jornada, (a las 9:00 horas, en la Consejería de Agua, Agricultura y Medio Ambiente), en la que participan una treintena de técnicos de Eslovenia, Bulgaria, Portugal y España. En el encuentro se presentarán y se pondrán en marcha los proyectos LIFE de naturaleza y biodiversidad concedidos en la convocatoria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LIFE es el único de la Unión Europea dedicado exclusivamente a la financiación de proyectos relacionados con el medio ambiente. La Comunidad ha participado presentado y obtenido financiación para 15 proyectos desde el año 2000 hasta 2013, de los que siete aún están en ejecución.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convocatoria LIFE 2014, la Unión Europea ha concedido a la Región de Murcia el proyecto LIFE FOREST CO2, sobre mitigación del cambio climático y cuantificación de sumideros de carbono forestal.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Consejería de Agua, Agricultura y Medio Ambiente ha presentado en 2015 varias solicitudes de financiación de proyectos en la modalidad de naturaleza y biodiversidad relacionados con la conservación de la sabina albar, el ecosistema de las Salinas de San Pedro del Pinatar, humedales artificiales y filtros verdes en el Mar Menor, formando equipo con universidades, organismos de investigación, entidades ecologistas y de conservación.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jornada, que lleva por nombre ‘LIFE14 Kick-off meeting Agenda Nature and Biodiversity’, comenzará mañana, con la participación del secretario general de la Consejería, Javier Falcón.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https://www.notasdeprensa.es/murcia-se-convierte-en-sede-de-los-proyectos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Murcia Ecología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