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22/08/2016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Murcia colabora en un proyecto europeo para la atención y coordinación en casos de violencia de género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'Domestic violence: coordinating the strategic intervention' es un proyecto financiado a través del Programa Erasmus+ de la Comisión Europea, que tiene como objetivo la creación de un catálogo comunitario de competencias básicas para la atención y coordinación de casos de violencia de género. La representación española en el plan va de la mano de la Región de Murcia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Comunidad, a través de la Consejería de Familia e Igualdad de Oportunidades, participará en un proyecto europeo cuyo objetivo es desarrollar un catálogo comunitario de competencias básicas para la atención y coordinación de casos de violencia de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destacó la consejera de Familia e Igualdad de Oportunidades, Violante Tomás, "con este nuevo proyecto transnacional, la Región de Murcia se consolida como referente europeo en lo que se refiere a las políticas públicas de prevención de la violencia de género y atención a las víctimas, lo que nos lleva a que otras organizaciones y regiones quieran colaborar con nosotros".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‘Domestic violence: coordinating the strategic intervention’ está liderado por la ciudad de Londres, a través del Royal Borough of Kensington and Chelsea. Además de la Región de Murcia, participan otras entidades del Reino Unido, Grecia y Rumanía. El proyecto cuenta con una presupuesto total de 270.000 euros y está financiado a través del Programa Erasmus+ de la Comisión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Región de Murcia participará en la investigación y los trabajos de elaboración del currículum común europeo de competencias para atender y coordinar casos de violencia de género, llevará a cabo una experiencia formativa piloto basada en estos resultados y organizará un evento de difusión de resultados y buenas prácticas del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consejera de Familia e Igualdad de Oportunidades puso de relevancia que "una adecuada capacitación de los profesionales que trabajan con mujeres víctimas de violencia de género y menores a su cargo, es indispensable". Por otro lado, valoró positivamente que esta cuestión se aborde desde una perspectiva europea, ya que "trabajar para que estas competencias sean comunes en toda Europa contribuirá a mejorar los estándares de calidad de la atención y hará más fácil compartir buenas prácticas".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https://www.notasdeprensa.es/murcia-colabora-en-un-proyecto-europeo-para-la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Derecho Sociedad Murcia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