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Mojave, la planta solar de 280 MW brutos de Abengoa Yield declara la entrada en operación comercial (2 de diciembre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Localizada a 100 millas al noreste de Los Ángeles, Mojave genera electricidad limpia para abastecer a alrededor de 90,000 hogares de ese estado, evitando la emisión de 350.000 toneladas de CO2 anuales.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 de diciembre de 2014 – Abengoa Yield (NASDAQ: ABY), la empresa sostenible de retorno global propietaria de un portafolio diversificado de activos concesionales en los sectores de energía y medioambiente ha anunciado hoy que Mojave, la planta solar de 280 MW brutos ubicada en California, ha declarado la entrada en operación comercial el 1 de diciembre.</w:t>
            </w:r>
          </w:p>
          <w:p>
            <w:pPr>
              <w:ind w:left="-284" w:right="-427"/>
              <w:jc w:val="both"/>
              <w:rPr>
                <w:rFonts/>
                <w:color w:val="262626" w:themeColor="text1" w:themeTint="D9"/>
              </w:rPr>
            </w:pPr>
            <w:r>
              <w:t>	El proyecto ha generado miles de puestos de trabajo, alcanzando su máximo de 2.200 puestos durante la fase de construcción. Adicionalmente, se estima que se han creado miles de puestos de trabajo directos e indirectos en la cadena de suministro a través de los Estados Unidos. Mojave abastecerá de electricidad limpia a Pacific Gas  and  Electric Company (PG and E) a través de un contrato de compra de energía con una duración de 25 años.</w:t>
            </w:r>
          </w:p>
          <w:p>
            <w:pPr>
              <w:ind w:left="-284" w:right="-427"/>
              <w:jc w:val="both"/>
              <w:rPr>
                <w:rFonts/>
                <w:color w:val="262626" w:themeColor="text1" w:themeTint="D9"/>
              </w:rPr>
            </w:pPr>
            <w:r>
              <w:t>	Abengoa Yield también es propietaria de Solana, una planta solar ubicada en Arizona, que ha completado con éxito su primer año de actividad. Con una capacidad de almacenamiento de energía térmica de seis horas, Solana suministra energía limpia al Arizona Public Service (APS), el mayor proveedor de servicios de Arizona, a través de un contrato de compra de energía con una duración de 30 años.</w:t>
            </w:r>
          </w:p>
          <w:p>
            <w:pPr>
              <w:ind w:left="-284" w:right="-427"/>
              <w:jc w:val="both"/>
              <w:rPr>
                <w:rFonts/>
                <w:color w:val="262626" w:themeColor="text1" w:themeTint="D9"/>
              </w:rPr>
            </w:pPr>
            <w:r>
              <w:t>	Acerca de Abengoa Yield</w:t>
            </w:r>
          </w:p>
          <w:p>
            <w:pPr>
              <w:ind w:left="-284" w:right="-427"/>
              <w:jc w:val="both"/>
              <w:rPr>
                <w:rFonts/>
                <w:color w:val="262626" w:themeColor="text1" w:themeTint="D9"/>
              </w:rPr>
            </w:pPr>
            <w:r>
              <w:t>	Abengoa Yield (NASDAQ: ABY) es una empresa de retorno global propietaria de un portafolio diversificado de activos concesionales en energía renovable, generación de energía y transmisión de electricidad en Norteamérica, Sudamérica y Europa. Nuestro objetivo consiste en distribuir un dividendo o rendimiento trimestral predecible y creciente a nuestros accionistas (www.abengoayield.com).</w:t>
            </w:r>
          </w:p>
          <w:p>
            <w:pPr>
              <w:ind w:left="-284" w:right="-427"/>
              <w:jc w:val="both"/>
              <w:rPr>
                <w:rFonts/>
                <w:color w:val="262626" w:themeColor="text1" w:themeTint="D9"/>
              </w:rPr>
            </w:pPr>
            <w:r>
              <w:t>	Vicepresidente ejecutivo y director financiero:</w:t>
            </w:r>
          </w:p>
          <w:p>
            <w:pPr>
              <w:ind w:left="-284" w:right="-427"/>
              <w:jc w:val="both"/>
              <w:rPr>
                <w:rFonts/>
                <w:color w:val="262626" w:themeColor="text1" w:themeTint="D9"/>
              </w:rPr>
            </w:pPr>
            <w:r>
              <w:t>	Eduard Soler</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ir@abengoayield.com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Leire Pérez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ir@abengoayield.com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https://www.notasdeprensa.es/mojave-la-planta-solar-de-280-mw-brutos-de_1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