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Arias Cañete: El Gobierno realizará las gestiones para apoyar la World Fishing Exhibition en Vigo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18/02/2014</w:t>
            </w:r>
          </w:p>
          <w:p>
            <w:pPr>
              <w:ind w:left="-284" w:right="-427"/>
              <w:jc w:val="both"/>
              <w:rPr>
                <w:rFonts/>
                <w:color w:val="262626" w:themeColor="text1" w:themeTint="D9"/>
              </w:rPr>
            </w:pPr>
            <w:r>
              <w:t>Recuerda que se trata de una feria empresarial privada, cuyos acuerdos sobre fecha y lugar de celebración deciden los organizadores</w:t>
            </w:r>
          </w:p>
          <w:p>
            <w:pPr>
              <w:ind w:left="-284" w:right="-427"/>
              <w:jc w:val="both"/>
              <w:rPr>
                <w:rFonts/>
                <w:color w:val="262626" w:themeColor="text1" w:themeTint="D9"/>
              </w:rPr>
            </w:pPr>
            <w:r>
              <w:t>Destaca la importancia que para la promoción del sector pesquero español, y del gallego en particular, representa este foro” </w:t>
            </w:r>
          </w:p>
          <w:p>
            <w:pPr>
              <w:ind w:left="-284" w:right="-427"/>
              <w:jc w:val="both"/>
              <w:rPr>
                <w:rFonts/>
                <w:color w:val="262626" w:themeColor="text1" w:themeTint="D9"/>
              </w:rPr>
            </w:pPr>
            <w:r>
              <w:t>Reitera el apoyo del ministerio “cuando se sepa que la feria se va a organizar y cuando”</w:t>
            </w:r>
          </w:p>
          <w:p>
            <w:pPr>
              <w:ind w:left="-284" w:right="-427"/>
              <w:jc w:val="both"/>
              <w:rPr>
                <w:rFonts/>
                <w:color w:val="262626" w:themeColor="text1" w:themeTint="D9"/>
              </w:rPr>
            </w:pPr>
            <w:r>
              <w:t>El ministro de Agricultura, Alimentación y Medio Ambiente, Miguel Arias Cañete, ha asegurado hoy que si se recibe solicitud de apoyo institucional “el Gobierno realizará las gestiones oportunas, al más alto nivel, para apoyar una nueva edición de la World Fishing Exhibition en Vigo”.</w:t>
            </w:r>
          </w:p>
          <w:p>
            <w:pPr>
              <w:ind w:left="-284" w:right="-427"/>
              <w:jc w:val="both"/>
              <w:rPr>
                <w:rFonts/>
                <w:color w:val="262626" w:themeColor="text1" w:themeTint="D9"/>
              </w:rPr>
            </w:pPr>
            <w:r>
              <w:t>Así ha respondido en la sesión de control al Gobierno a la senadora del Grupo socialista, María de los Ángeles Marra, sobre el apoyo del Gobierno a su celebración en Vigo. Arias Cañete ha recordado que se trata de una feria empresarial privada del sector pesquero, cuyas decisiones sobre fecha o lugar de celebración determinan los organizadores. Una feria, ha añadido, “para cuya celebración el Ministerio no ha recibido, por el momento, solicitud formal alguna de colaboración institucional por parte de ninguna instancia”. </w:t>
            </w:r>
          </w:p>
          <w:p>
            <w:pPr>
              <w:ind w:left="-284" w:right="-427"/>
              <w:jc w:val="both"/>
              <w:rPr>
                <w:rFonts/>
                <w:color w:val="262626" w:themeColor="text1" w:themeTint="D9"/>
              </w:rPr>
            </w:pPr>
            <w:r>
              <w:t>También ha destacado el ministro la importancia que esta feria tiene para la promoción del sector pesquero español, y del gallego en particular,  no sólo como un gran escaparate de los productos de la pesca y su transformación, sino como un encuentro profesional de envergadura, que acoge, además, las innovaciones más destacables para barcos, artes, infraestructuras pesqueras y todo lo relacionado con el sector.</w:t>
            </w:r>
          </w:p>
          <w:p>
            <w:pPr>
              <w:ind w:left="-284" w:right="-427"/>
              <w:jc w:val="both"/>
              <w:rPr>
                <w:rFonts/>
                <w:color w:val="262626" w:themeColor="text1" w:themeTint="D9"/>
              </w:rPr>
            </w:pPr>
            <w:r>
              <w:t>Por ello ha reiterado su disposición para poner en marcha todos los trabajos para organizar la  presencia institucional, el presupuesto de los pabellones y la organización de la Conferencia Internacional de Ministros de Pesca, cursando todas las invitaciones y presionando para contar con la presencia del Comisario Europeo, pero todo ello  “cuando se sepa que la feria se va a organizar y cuando”.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https://www.notasdeprensa.es/miguel-arias-canete-el-gobierno-realizara-las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