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28/10/2021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Mery Oaknin, CEO d-uñas, participa en la jornada de ‘La Mujer en la Franquicia’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D-uñas forma parte de la jornada ‘La Mujer en la Franquicia’ organizada por la Asociación Española de Franquiciadores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21 de octubre la Asociación Española de Franquiciadores organizó la jornada ‘La Mujer en la Franquicia’ en el Ministerio de Comercio e Industria. Mery Oaknin, CEO d-uñas nails and beauty, participó en esta mesa redonda junto con otras representantes como: Lydia Estremera Golvano, Consejera Delegada de Carlin Franquicias; Loli Requelme Mareca, Directora de La Mafia se sienta a la mesa; Luisa Masuet, General Counsel  and  Franchising Director de MC Donald’s España y Presidenta de la AEF; Ani Pocino, CEO de AP Social Media Manager; y Juan Francisco Martínez, Director General de Política Comercial de la Secretaría de Estado de Comercio. El evento fue moderado por la Periodista Jara Abella Mairal de RTVE.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Temas como la relación de la franquicia con el cliente pre y post-covid, la aceleración y lucha por la sostenibilidad, y la necesidad de la digitalización en la empresa, enriquecieron la jornada entre los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Principalmente, Mery Oaknin habló sobre “la importancia de la sostenibilidad y el trabajo que se lleva haciendo desde hace 15 años en d-uñas”. Tomando este concepto desde su raíces, incorporándose al ADN de la marca, junto con otros como la innovación y salubridad.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Oaknin, hace referencia a “la transversalidad del propio concepto en cuanto a proveedores, empleados y clientes. Y la importancia del trazo de estrategias comunes y alineadas en toda la cadena de valor de la compañía”. Refiriéndose al equipo, habló de la toma de “conciencia en cuanto a sensibilización de la conciliación laboral y capacidad ergonómica en cuanto a condiciones”. En paralelo, hizo alusión a la propia y elevada demanda del cliente hacia el producto eco, apreciando y reconociendo sus beneficios y autenticidad, tanto en el entorno como en el mismo.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D-uñas es referente mundial franquiciando negocios de belleza. Actualmente da empleo a más de 1.500 mujeres en todo el mundo, cuenta con más de 180 salones a nivel mundial y opera en España, Brasil, México, Panamá, Argentina, Costa Rica, Guatemala, Ecuador, Chile y Colombia.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 d-uñas ha recibido numerosos premios, el último ha sido el Premio a la Empresa Franquiciadora con mayor Expansión a nivel Internacional, otorgado por la Feria de Franquicias Online, bajo la Dirección técnica de la Asociación Española de Franquiciadores.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Ver la jornada completa aquí.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d-uñas.com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+34 952 283 446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https://www.notasdeprensa.es/mery-oaknin-ceo-d-unas-participa-en-la-jornada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Moda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