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Melom Obras y Reformas prevé una facturación de 50 millones de euros en cinco años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tan solo dos meses de actividad la compañía ya ha llevado a cabo una formación dirigida a sus primeros franquiciados, que alcanzarán los veinte a finales de julio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Melom, red de franquicias líder en obras y reformas, aterrizó en Madrid hace dos meses dispuesto a transformar el sector de la construcción en España. La compañía establece un sistema innovador de franquicias del sector de la construcción con empresas y profesionales de diferente envergadura y especialidad. Precedido por su éxito en Portugal, donde se fundó en 2011, las previsiones de la marca en España pasan por facturar 50 millones de euros en cinco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la conquista del mercado madrileño Melom tiene planes de expansión a todo el territorio nacional y, a día de hoy, ya hay empresas de Cataluña y Canarias, entre otras, que les han transmitido su interés en formar parte de la red de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número de franquiciados, Melom pronostica reunir veinte a final de julio, cincuenta a final de año y alcanzar los doscientos de cara a 2022. La compañía, dispuesta a cumplir sus previsiones, acaba de poner en marcha una formación dirigida a los franquiciados con los que ya cuenta. Las jornadas, desarrolladas entre el 20 y el 21 de junio tratarán temas de posicionamiento, marketing, CRM y organización y gestión de la marca. Una formación que, sin duda, supone el punto de partida a los planes de expansión de Melom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José Luis Carrone, director general de Melom Obras y Reformas, “España se encuentra en un momento perfecto para este mercado, ya que los inversores están revalorizando el sector inmobiliario que estaba en ruinas”. Tras un riguroso estudio del mercado español y de sus carencias y fortalezas, Carrone impulsa con Melom un nuevo método de trabajo cimentado sobre una imagen potente, un plan de marketing ambicioso y valores como la honestidad y transparencia. Se trata de una red con prospección de futuro y garantía de crecimiento donde la satisfacción del cliente se convierte es el objetivo más importante.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Melom Obras y Reformas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silvia@haltercomunicacion.es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693229749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https://www.notasdeprensa.es/melom-obras-y-reformas-preve-una-facturacion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Madrid Emprendedores Recursos humanos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