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08029 el 04/10/2013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MediaGrafics renueva la imagen en su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diseño y marketing ubicada en la ciudad de Barcelona cambia por completo su presentación en internet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unos meses de aparente inactividad, los usuarios de la página web www.mediagrafics.com, han podido ver como la empresa ha realizado un cambio significativo en su imagen y la oferta de productos.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cambio se debe al aumento de competitividad en el sector y la necesidad de estar en constante en proceso de mejora.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Guillermo Torres uno de los impusores del proyecto nos explica "Con este cambio queremos mantener el liderazgo, y dar a conocer la necesidad de innovar constantemente para prosperar, son cambios que debemos realizar de forma periódica para mantenernos firmes en nuestro sector".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Marina. V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Redactora de contenidos,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https://www.notasdeprensa.es/mediagrafics-renueva-la-imagen-en-su-pagina-web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