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Media Interactiva finaliza el año ayudando a más de 500.000 personas a obtener su certificación tecnológica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empresarial ha fortalecido su compromiso con la innovación educativa y la transformación digital a través de su línea de negocio MeasureUp. Paralelamente, comienza a consolidar sus últimos proyectos; Hoteles Desconecta2 y BROCMOR Homes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Media Interactiva, especializada en tecnología educativa, ha tenido un impacto significativo en la formación y desarrollo profesional de más de 500.000 personas durante el año pasado.  </w:t>
            </w:r>
          </w:p>
          <w:p>
            <w:pPr>
              <w:ind w:left="-284" w:right="-427"/>
              <w:jc w:val="both"/>
              <w:rPr>
                <w:rFonts/>
                <w:color w:val="262626" w:themeColor="text1" w:themeTint="D9"/>
              </w:rPr>
            </w:pPr>
            <w:r>
              <w:t>A través de su línea de negocio MeasureUp, líder en la preparación para certificaciones oficiales del sector TIC, la empresa lanzó más de 1 millón de pruebas prácticas y evaluaciones, contribuyendo así a que miles de profesionales mejoren sus habilidades y encuentren nuevas oportunidades laborales.  </w:t>
            </w:r>
          </w:p>
          <w:p>
            <w:pPr>
              <w:ind w:left="-284" w:right="-427"/>
              <w:jc w:val="both"/>
              <w:rPr>
                <w:rFonts/>
                <w:color w:val="262626" w:themeColor="text1" w:themeTint="D9"/>
              </w:rPr>
            </w:pPr>
            <w:r>
              <w:t>Según Sam Brocal, CEO de Media Interactiva, "estas cifras reflejan el impacto real que Media Interactiva ha tenido en la vida de miles de personas, quienes confían en la calidad de nuestros productos y plataforma educativa". </w:t>
            </w:r>
          </w:p>
          <w:p>
            <w:pPr>
              <w:ind w:left="-284" w:right="-427"/>
              <w:jc w:val="both"/>
              <w:rPr>
                <w:rFonts/>
                <w:color w:val="262626" w:themeColor="text1" w:themeTint="D9"/>
              </w:rPr>
            </w:pPr>
            <w:r>
              <w:t>Para 2024, la empresa planea continuar innovando para asegurar que los profesionales cuenten con las herramientas necesarias para tener éxito en un mundo tecnológico en constante cambio. MeasureUp, con más de 400 productos y 29 000 preguntas que cubren una amplia variedad de certificaciones tecnológicas, seguirá siendo el socio de confianza para aquellos que buscan avanzar en sus carreras. </w:t>
            </w:r>
          </w:p>
          <w:p>
            <w:pPr>
              <w:ind w:left="-284" w:right="-427"/>
              <w:jc w:val="both"/>
              <w:rPr>
                <w:rFonts/>
                <w:color w:val="262626" w:themeColor="text1" w:themeTint="D9"/>
              </w:rPr>
            </w:pPr>
            <w:r>
              <w:t>Además de la calidad de sus productos, Media Interactiva implementó con éxito una nueva estrategia de comercialización en 2023, que incluye descuentos por volumen de compra, suscripciones para acceder al catálogo completo y paquetes de productos relacionados conocidos como Bundles. </w:t>
            </w:r>
          </w:p>
          <w:p>
            <w:pPr>
              <w:ind w:left="-284" w:right="-427"/>
              <w:jc w:val="both"/>
              <w:rPr>
                <w:rFonts/>
                <w:color w:val="262626" w:themeColor="text1" w:themeTint="D9"/>
              </w:rPr>
            </w:pPr>
            <w:r>
              <w:t>En cuanto a nuevas iniciativas, MeasureUp lanzó su plataforma iTalentUp en 2024, diseñada para ayudar a profesionales de recursos humanos y empresas a identificar talento técnico de manera rápida y precisa. Esta plataforma simplifica la evaluación técnica, permitiendo a los usuarios crear pruebas de evaluación sin necesidad de tener conocimientos técnicos específicos. </w:t>
            </w:r>
          </w:p>
          <w:p>
            <w:pPr>
              <w:ind w:left="-284" w:right="-427"/>
              <w:jc w:val="both"/>
              <w:rPr>
                <w:rFonts/>
                <w:color w:val="262626" w:themeColor="text1" w:themeTint="D9"/>
              </w:rPr>
            </w:pPr>
            <w:r>
              <w:t>El compromiso de Media Interactiva con la innovación y la calidad fue reconocido en los Premios a la Excelencia en las PYMES Andaluzas en 2023. Además, la empresa participó activamente en conferencias de la industria tecnológica, destacando en eventos como la conferencia  and #39;Innovations in Testing and #39; en Dallas y BETT 2024 en Londres. </w:t>
            </w:r>
          </w:p>
          <w:p>
            <w:pPr>
              <w:ind w:left="-284" w:right="-427"/>
              <w:jc w:val="both"/>
              <w:rPr>
                <w:rFonts/>
                <w:color w:val="262626" w:themeColor="text1" w:themeTint="D9"/>
              </w:rPr>
            </w:pPr>
            <w:r>
              <w:t>Por otro lado, el año pasado marcó la consolidación de Hoteles Desconecta2. Este hotel boutique rural experimentó un aumento del 75% en su tasa de ocupación y fue reconocido como uno de los 25 mejores hoteles boutique de España por la revista Vanitatis. </w:t>
            </w:r>
          </w:p>
          <w:p>
            <w:pPr>
              <w:ind w:left="-284" w:right="-427"/>
              <w:jc w:val="both"/>
              <w:rPr>
                <w:rFonts/>
                <w:color w:val="262626" w:themeColor="text1" w:themeTint="D9"/>
              </w:rPr>
            </w:pPr>
            <w:r>
              <w:t>Con vistas a 2024, Media Interactiva se ha adentrado en el sector de apartamentos turísticos a través de BROCMOR Homes, con propiedades en Sevilla y Cádiz. También ha lanzado Huore Studio, un proyecto de consultoría estratégica y formación en metafísica china y feng shui, liderado por Laura Morillo. </w:t>
            </w:r>
          </w:p>
          <w:p>
            <w:pPr>
              <w:ind w:left="-284" w:right="-427"/>
              <w:jc w:val="both"/>
              <w:rPr>
                <w:rFonts/>
                <w:color w:val="262626" w:themeColor="text1" w:themeTint="D9"/>
              </w:rPr>
            </w:pPr>
            <w:r>
              <w:t>"De 2023 destaco la cohesión y el crecimiento de todo el equipo de Media Interactiva. En un entorno en el que se fomenta la innovación, esta ha sido la herramienta fundamental para buscar soluciones creativas al nuevo mercado creado por la Inteligencia Artificial. A ello se suma que este año hemos vuelto a tener solo 1 baja voluntaria, lo que demuestra el compromiso de todo el equipo con la organización, con sus líderes y con la mejora de la sociedad", afirma Laura Morillo, HR Chief Officer de Media Interactiva.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Sierra</w:t>
      </w:r>
    </w:p>
    <w:p w:rsidR="00C31F72" w:rsidRDefault="00C31F72" w:rsidP="00AB63FE">
      <w:pPr>
        <w:pStyle w:val="Sinespaciado"/>
        <w:spacing w:line="276" w:lineRule="auto"/>
        <w:ind w:left="-284"/>
        <w:rPr>
          <w:rFonts w:ascii="Arial" w:hAnsi="Arial" w:cs="Arial"/>
        </w:rPr>
      </w:pPr>
      <w:r>
        <w:rPr>
          <w:rFonts w:ascii="Arial" w:hAnsi="Arial" w:cs="Arial"/>
        </w:rPr>
        <w:t>Chief Marketing Officer en Media Interactiva</w:t>
      </w:r>
    </w:p>
    <w:p w:rsidR="00AB63FE" w:rsidRDefault="00C31F72" w:rsidP="00AB63FE">
      <w:pPr>
        <w:pStyle w:val="Sinespaciado"/>
        <w:spacing w:line="276" w:lineRule="auto"/>
        <w:ind w:left="-284"/>
        <w:rPr>
          <w:rFonts w:ascii="Arial" w:hAnsi="Arial" w:cs="Arial"/>
        </w:rPr>
      </w:pPr>
      <w:r>
        <w:rPr>
          <w:rFonts w:ascii="Arial" w:hAnsi="Arial" w:cs="Arial"/>
        </w:rPr>
        <w:t>+34 645 39 34 32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https://www.notasdeprensa.es/media-interactiva-finaliza-el-ano-ayudando-a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Emprendedores Software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