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07/09/2022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MEDAC y Labster firman un acuerdo de colaboración para incorporar tecnología de simulaciones en la FP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este convenio, los estudiantes de Formación Profesional tendrán la oportunidad de experimentar de primera mano la realización de ensayos y estudios en numerosos campos de la sanidad, logrando afianzar sus conocimientos y ampliar horizontes de cara a su futuro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su apuesta por la rama sanitaria con la incorporación de numerosas titulaciones de FP Sanidad, el Instituto Oficial de Formación Profesional MEDAC incorpora en suformación simulaciones de laboratorios virtuales de la mano de la compañía Labster.</w:t>
            </w:r>
          </w:p>
          <w:p>
            <w:pPr>
              <w:ind w:left="-284" w:right="-427"/>
              <w:jc w:val="both"/>
              <w:rPr>
                <w:rFonts/>
                <w:color w:val="262626" w:themeColor="text1" w:themeTint="D9"/>
              </w:rPr>
            </w:pPr>
            <w:r>
              <w:t>Esta tecnología es usada en reconocidas instituciones como la Universidad de California, la Universidad de Stanford, la Universidad de New England, la UniversidadEuropea de Madrid o la Universidad Pablo Olavide, entre otras.</w:t>
            </w:r>
          </w:p>
          <w:p>
            <w:pPr>
              <w:ind w:left="-284" w:right="-427"/>
              <w:jc w:val="both"/>
              <w:rPr>
                <w:rFonts/>
                <w:color w:val="262626" w:themeColor="text1" w:themeTint="D9"/>
              </w:rPr>
            </w:pPr>
            <w:r>
              <w:t>A partir de este curso, el alumnado de FP de MEDAC podrá disfrutar de multitud de simulaciones que le permitirán experimentar de primera mano la realización de ensayos y estudios en numerosos campos de la sanidad, logrando así afianzar sus conocimientos en la materia y ampliar horizontes de cara a su futuro profesional.</w:t>
            </w:r>
          </w:p>
          <w:p>
            <w:pPr>
              <w:ind w:left="-284" w:right="-427"/>
              <w:jc w:val="both"/>
              <w:rPr>
                <w:rFonts/>
                <w:color w:val="262626" w:themeColor="text1" w:themeTint="D9"/>
              </w:rPr>
            </w:pPr>
            <w:r>
              <w:t>Gracias a este acuerdo entre ambas compañías, que incorporará la tecnología de Labster en la metodología de enseñanza de MEDAC, los estudiantes de FP Sanidadtendrán la oportunidad de pertenecer al equipo de profesionales que investiga el impacto de las mutaciones en cáncer o al equipo que trabaja sobre clonacionesmoleculares, e incluso podrá presenciar en directo el transporte intestinal de glucosa.</w:t>
            </w:r>
          </w:p>
          <w:p>
            <w:pPr>
              <w:ind w:left="-284" w:right="-427"/>
              <w:jc w:val="both"/>
              <w:rPr>
                <w:rFonts/>
                <w:color w:val="262626" w:themeColor="text1" w:themeTint="D9"/>
              </w:rPr>
            </w:pPr>
            <w:r>
              <w:t>Cabe destacar que MEDAC, Instituto líder de Formación Profesional, continúa apostando por la rama sanitaria y buscando alianzas con las empresas más punteras del sector. Con este acuerdo con la compañía Labster, dedicada al desarrollo de simulaciones de laboratorio interactivas, los estudiantes "aprenderán haciendo" y resolviendo casos reales. Desde sus inicios en el año 2010, la formación práctica y adaptada al mercado laboral es uno de los principales objetivos bajo los que se mueve MEDAC, lo que le ha llevado a convertirse en el centro referente de FP en España.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MEDAC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952211262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https://www.notasdeprensa.es/medac-y-labster-firman-un-acuerdo-de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Formación profesional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